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C189" w14:textId="56ABC58D" w:rsidR="00871B40" w:rsidRPr="003953A4" w:rsidRDefault="004240AC" w:rsidP="00871B40">
      <w:pPr>
        <w:pStyle w:val="CRCoverPage"/>
        <w:tabs>
          <w:tab w:val="right" w:pos="9639"/>
        </w:tabs>
        <w:spacing w:after="0"/>
        <w:rPr>
          <w:b/>
          <w:noProof/>
          <w:sz w:val="24"/>
          <w:lang w:val="en-US"/>
        </w:rPr>
      </w:pPr>
      <w:r w:rsidRPr="003953A4">
        <w:rPr>
          <w:b/>
          <w:noProof/>
          <w:sz w:val="24"/>
        </w:rPr>
        <w:t>3</w:t>
      </w:r>
      <w:r w:rsidR="00871B40" w:rsidRPr="003953A4">
        <w:rPr>
          <w:b/>
          <w:noProof/>
          <w:sz w:val="24"/>
        </w:rPr>
        <w:t>GPP TSG-</w:t>
      </w:r>
      <w:r w:rsidR="00F839A2" w:rsidRPr="003953A4">
        <w:rPr>
          <w:b/>
          <w:noProof/>
          <w:sz w:val="24"/>
        </w:rPr>
        <w:t>RAN WG1</w:t>
      </w:r>
      <w:r w:rsidR="00871B40" w:rsidRPr="003953A4">
        <w:rPr>
          <w:b/>
          <w:noProof/>
          <w:sz w:val="24"/>
        </w:rPr>
        <w:t xml:space="preserve"> Meeting </w:t>
      </w:r>
      <w:r w:rsidR="003953A4" w:rsidRPr="003953A4">
        <w:rPr>
          <w:b/>
          <w:noProof/>
          <w:sz w:val="24"/>
        </w:rPr>
        <w:t>#96</w:t>
      </w:r>
      <w:r w:rsidR="00871B40" w:rsidRPr="003953A4">
        <w:rPr>
          <w:b/>
          <w:i/>
          <w:noProof/>
          <w:sz w:val="28"/>
        </w:rPr>
        <w:tab/>
      </w:r>
      <w:r w:rsidR="00100A59" w:rsidRPr="003953A4">
        <w:rPr>
          <w:b/>
          <w:noProof/>
          <w:sz w:val="24"/>
        </w:rPr>
        <w:t>R1-19</w:t>
      </w:r>
      <w:r w:rsidR="003C71A3">
        <w:rPr>
          <w:b/>
          <w:noProof/>
          <w:sz w:val="24"/>
        </w:rPr>
        <w:t>0</w:t>
      </w:r>
      <w:r w:rsidR="008477AA">
        <w:rPr>
          <w:b/>
          <w:noProof/>
          <w:sz w:val="24"/>
        </w:rPr>
        <w:t>3321</w:t>
      </w:r>
    </w:p>
    <w:p w14:paraId="4853606A" w14:textId="0165B242" w:rsidR="00F52DED" w:rsidRPr="003953A4" w:rsidRDefault="003953A4" w:rsidP="005E49F3">
      <w:pPr>
        <w:pStyle w:val="CRCoverPage"/>
        <w:spacing w:after="0"/>
        <w:outlineLvl w:val="0"/>
        <w:rPr>
          <w:b/>
          <w:noProof/>
          <w:sz w:val="24"/>
        </w:rPr>
      </w:pPr>
      <w:r w:rsidRPr="003953A4">
        <w:rPr>
          <w:b/>
          <w:noProof/>
          <w:sz w:val="24"/>
        </w:rPr>
        <w:t>February 25</w:t>
      </w:r>
      <w:r w:rsidRPr="003953A4">
        <w:rPr>
          <w:b/>
          <w:noProof/>
          <w:sz w:val="24"/>
          <w:vertAlign w:val="superscript"/>
        </w:rPr>
        <w:t>th</w:t>
      </w:r>
      <w:r w:rsidRPr="003953A4">
        <w:rPr>
          <w:b/>
          <w:noProof/>
          <w:sz w:val="24"/>
        </w:rPr>
        <w:t xml:space="preserve">  – March 1</w:t>
      </w:r>
      <w:r w:rsidRPr="003953A4">
        <w:rPr>
          <w:b/>
          <w:noProof/>
          <w:sz w:val="24"/>
          <w:vertAlign w:val="superscript"/>
        </w:rPr>
        <w:t>st</w:t>
      </w:r>
      <w:r w:rsidRPr="003953A4">
        <w:rPr>
          <w:b/>
          <w:noProof/>
          <w:sz w:val="24"/>
        </w:rPr>
        <w:t xml:space="preserve">, </w:t>
      </w:r>
      <w:r w:rsidR="00DA4D43" w:rsidRPr="003953A4">
        <w:rPr>
          <w:b/>
          <w:noProof/>
          <w:sz w:val="24"/>
        </w:rPr>
        <w:t xml:space="preserve"> 2019</w:t>
      </w:r>
    </w:p>
    <w:p w14:paraId="41E81704" w14:textId="6CD29FC6" w:rsidR="003953A4" w:rsidRPr="003953A4" w:rsidRDefault="003953A4" w:rsidP="005E49F3">
      <w:pPr>
        <w:pStyle w:val="CRCoverPage"/>
        <w:spacing w:after="0"/>
        <w:outlineLvl w:val="0"/>
        <w:rPr>
          <w:b/>
          <w:noProof/>
          <w:sz w:val="24"/>
        </w:rPr>
      </w:pPr>
      <w:r w:rsidRPr="003953A4">
        <w:rPr>
          <w:b/>
          <w:noProof/>
          <w:sz w:val="24"/>
        </w:rPr>
        <w:t>Athens, Greece</w:t>
      </w:r>
    </w:p>
    <w:p w14:paraId="41A68C77" w14:textId="77777777" w:rsidR="00F30934" w:rsidRPr="001E0FE3" w:rsidRDefault="00F30934" w:rsidP="00E11F8F">
      <w:pPr>
        <w:rPr>
          <w:noProof/>
          <w:lang w:eastAsia="ko-KR"/>
        </w:rPr>
      </w:pPr>
    </w:p>
    <w:p w14:paraId="2D677AE3" w14:textId="43FA5B08"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66258C">
        <w:rPr>
          <w:rFonts w:ascii="Arial" w:eastAsia="MS Mincho" w:hAnsi="Arial"/>
          <w:sz w:val="22"/>
        </w:rPr>
        <w:t>2</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53B42173"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66258C">
        <w:rPr>
          <w:rFonts w:ascii="Arial" w:eastAsia="MS Mincho" w:hAnsi="Arial"/>
          <w:sz w:val="22"/>
        </w:rPr>
        <w:t>Procedures</w:t>
      </w:r>
      <w:r w:rsidR="004B37FB">
        <w:rPr>
          <w:rFonts w:ascii="Arial" w:eastAsia="MS Mincho" w:hAnsi="Arial"/>
          <w:sz w:val="22"/>
        </w:rPr>
        <w:t xml:space="preserve"> for Two-Step RACH</w:t>
      </w:r>
    </w:p>
    <w:p w14:paraId="4D4B573B" w14:textId="189EB3DA" w:rsidR="00220E6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B3F31">
        <w:rPr>
          <w:rFonts w:ascii="Arial" w:eastAsia="MS Mincho" w:hAnsi="Arial"/>
          <w:sz w:val="22"/>
        </w:rPr>
        <w:t>Discussion and Decision</w:t>
      </w:r>
    </w:p>
    <w:p w14:paraId="6095C2A3" w14:textId="77777777" w:rsidR="00DA0DF9" w:rsidRPr="00305BD8" w:rsidRDefault="00DA0DF9" w:rsidP="00E11F8F">
      <w:pPr>
        <w:pStyle w:val="StyleCRCoverPageBoldBottomSinglesolidlineAuto15"/>
        <w:rPr>
          <w:noProof/>
          <w:lang w:eastAsia="ko-KR"/>
        </w:rPr>
      </w:pPr>
      <w:bookmarkStart w:id="1" w:name="_Hlk531146196"/>
    </w:p>
    <w:p w14:paraId="6C58D5BB" w14:textId="77777777" w:rsidR="00F52DED" w:rsidRPr="00A73B04" w:rsidRDefault="00F52DED" w:rsidP="00853BA6">
      <w:pPr>
        <w:pStyle w:val="Heading1"/>
        <w:spacing w:before="120"/>
        <w:ind w:left="810" w:hanging="810"/>
        <w:jc w:val="both"/>
        <w:rPr>
          <w:b/>
          <w:noProof/>
          <w:lang w:eastAsia="ko-KR"/>
        </w:rPr>
      </w:pPr>
      <w:bookmarkStart w:id="2" w:name="_Ref349588338"/>
      <w:r w:rsidRPr="00A73B04">
        <w:rPr>
          <w:rFonts w:hint="eastAsia"/>
          <w:b/>
          <w:noProof/>
          <w:lang w:eastAsia="ko-KR"/>
        </w:rPr>
        <w:t xml:space="preserve">1. </w:t>
      </w:r>
      <w:r w:rsidR="00120F24" w:rsidRPr="00A73B04">
        <w:rPr>
          <w:b/>
          <w:noProof/>
          <w:lang w:eastAsia="ko-KR"/>
        </w:rPr>
        <w:tab/>
      </w:r>
      <w:r w:rsidRPr="00A73B04">
        <w:rPr>
          <w:b/>
          <w:noProof/>
          <w:lang w:eastAsia="ko-KR"/>
        </w:rPr>
        <w:t>Introduction</w:t>
      </w:r>
      <w:bookmarkEnd w:id="2"/>
    </w:p>
    <w:bookmarkEnd w:id="1"/>
    <w:p w14:paraId="55C823B6" w14:textId="77777777" w:rsidR="00A73B04" w:rsidRDefault="00A73B04" w:rsidP="00A73B04">
      <w:pPr>
        <w:rPr>
          <w:sz w:val="22"/>
          <w:lang w:eastAsia="ko-KR"/>
        </w:rPr>
      </w:pPr>
      <w:r>
        <w:rPr>
          <w:sz w:val="22"/>
          <w:lang w:eastAsia="ko-KR"/>
        </w:rPr>
        <w:t>At RAN#82, two-step RACH was approved as a new WI for NR Rel-16. According to the WID [1], the scope of the two-step RACH WI includes the following:</w:t>
      </w:r>
    </w:p>
    <w:p w14:paraId="7A0EE018" w14:textId="77777777" w:rsidR="00A73B04" w:rsidRPr="00D06DB4" w:rsidRDefault="00A73B04" w:rsidP="00A73B04">
      <w:pPr>
        <w:pStyle w:val="ListParagraph"/>
        <w:numPr>
          <w:ilvl w:val="0"/>
          <w:numId w:val="13"/>
        </w:numPr>
        <w:rPr>
          <w:i/>
          <w:sz w:val="22"/>
          <w:lang w:eastAsia="ko-KR"/>
        </w:rPr>
      </w:pPr>
      <w:r w:rsidRPr="00D06DB4">
        <w:rPr>
          <w:i/>
          <w:sz w:val="22"/>
          <w:lang w:eastAsia="ko-KR"/>
        </w:rPr>
        <w:t>2-step RACH shall be able to operate regardless of whether the UE has valid TA or no</w:t>
      </w:r>
      <w:r>
        <w:rPr>
          <w:i/>
          <w:sz w:val="22"/>
          <w:lang w:eastAsia="ko-KR"/>
        </w:rPr>
        <w:t>t;</w:t>
      </w:r>
    </w:p>
    <w:p w14:paraId="27B7F6E6" w14:textId="77777777" w:rsidR="00A73B04" w:rsidRPr="00D06DB4" w:rsidRDefault="00A73B04" w:rsidP="00A73B04">
      <w:pPr>
        <w:pStyle w:val="ListParagraph"/>
        <w:numPr>
          <w:ilvl w:val="0"/>
          <w:numId w:val="13"/>
        </w:numPr>
        <w:rPr>
          <w:i/>
          <w:sz w:val="22"/>
          <w:lang w:eastAsia="ko-KR"/>
        </w:rPr>
      </w:pPr>
      <w:r w:rsidRPr="00D06DB4">
        <w:rPr>
          <w:i/>
          <w:sz w:val="22"/>
          <w:lang w:eastAsia="ko-KR"/>
        </w:rPr>
        <w:t>2-step RACH is applicable to any cell size supported in Rel-15 NR;</w:t>
      </w:r>
    </w:p>
    <w:p w14:paraId="5787AAE6" w14:textId="77777777" w:rsidR="00A73B04" w:rsidRDefault="00A73B04" w:rsidP="00A73B04">
      <w:pPr>
        <w:pStyle w:val="ListParagraph"/>
        <w:numPr>
          <w:ilvl w:val="0"/>
          <w:numId w:val="13"/>
        </w:numPr>
        <w:rPr>
          <w:i/>
          <w:sz w:val="22"/>
          <w:lang w:eastAsia="ko-KR"/>
        </w:rPr>
      </w:pPr>
      <w:r w:rsidRPr="00D06DB4">
        <w:rPr>
          <w:i/>
          <w:sz w:val="22"/>
          <w:lang w:eastAsia="ko-KR"/>
        </w:rPr>
        <w:t>2-step RACH is applied for RRC_INACTIVE, RRC_CONNECTED and RRC_IDLE state</w:t>
      </w:r>
      <w:r>
        <w:rPr>
          <w:i/>
          <w:sz w:val="22"/>
          <w:lang w:eastAsia="ko-KR"/>
        </w:rPr>
        <w:t>;</w:t>
      </w:r>
    </w:p>
    <w:p w14:paraId="0AB40F20" w14:textId="77777777" w:rsidR="00A73B04" w:rsidRPr="00D06DB4" w:rsidRDefault="00A73B04" w:rsidP="00A73B04">
      <w:pPr>
        <w:pStyle w:val="ListParagraph"/>
        <w:numPr>
          <w:ilvl w:val="0"/>
          <w:numId w:val="13"/>
        </w:numPr>
        <w:rPr>
          <w:i/>
          <w:sz w:val="22"/>
          <w:lang w:eastAsia="ko-KR"/>
        </w:rPr>
      </w:pPr>
      <w:r>
        <w:rPr>
          <w:i/>
          <w:sz w:val="22"/>
          <w:lang w:eastAsia="ko-KR"/>
        </w:rPr>
        <w:t>2-step RACH procedures are contention-based;</w:t>
      </w:r>
    </w:p>
    <w:p w14:paraId="38B502BC" w14:textId="77777777" w:rsidR="00A73B04" w:rsidRPr="00E44B30" w:rsidRDefault="00A73B04" w:rsidP="00A73B04">
      <w:pPr>
        <w:pStyle w:val="ListParagraph"/>
        <w:numPr>
          <w:ilvl w:val="0"/>
          <w:numId w:val="13"/>
        </w:numPr>
        <w:rPr>
          <w:i/>
          <w:sz w:val="22"/>
          <w:lang w:eastAsia="ko-KR"/>
        </w:rPr>
      </w:pPr>
      <w:r w:rsidRPr="00453352">
        <w:rPr>
          <w:i/>
          <w:sz w:val="22"/>
          <w:lang w:eastAsia="ko-KR"/>
        </w:rPr>
        <w:t xml:space="preserve">No new triggers for 2 step RACH </w:t>
      </w:r>
      <w:r>
        <w:rPr>
          <w:i/>
          <w:sz w:val="22"/>
          <w:lang w:eastAsia="ko-KR"/>
        </w:rPr>
        <w:t>(</w:t>
      </w:r>
      <w:r w:rsidRPr="00453352">
        <w:rPr>
          <w:i/>
          <w:sz w:val="22"/>
          <w:lang w:eastAsia="ko-KR"/>
        </w:rPr>
        <w:t>All triggers for Rel-15 NR 4-step RACH are applied for 2-step RACH except for SI Request and BFR which are up to RAN2 discussion</w:t>
      </w:r>
      <w:r>
        <w:rPr>
          <w:i/>
          <w:sz w:val="22"/>
          <w:lang w:eastAsia="ko-KR"/>
        </w:rPr>
        <w:t>).</w:t>
      </w:r>
    </w:p>
    <w:p w14:paraId="1336C469" w14:textId="77777777" w:rsidR="00A73B04" w:rsidRPr="00D06DB4" w:rsidRDefault="00A73B04" w:rsidP="00A73B04">
      <w:pPr>
        <w:rPr>
          <w:sz w:val="22"/>
          <w:lang w:eastAsia="ko-KR"/>
        </w:rPr>
      </w:pPr>
      <w:r>
        <w:rPr>
          <w:sz w:val="22"/>
          <w:lang w:eastAsia="ko-KR"/>
        </w:rPr>
        <w:t>The objectives of the two-step RACH WI include the following:</w:t>
      </w:r>
    </w:p>
    <w:p w14:paraId="3719A904" w14:textId="77777777" w:rsidR="00A73B04" w:rsidRPr="00663C13" w:rsidRDefault="00A73B04" w:rsidP="00A73B04">
      <w:pPr>
        <w:pStyle w:val="ListParagraph"/>
        <w:numPr>
          <w:ilvl w:val="0"/>
          <w:numId w:val="14"/>
        </w:numPr>
        <w:rPr>
          <w:i/>
          <w:sz w:val="22"/>
          <w:lang w:eastAsia="ko-KR"/>
        </w:rPr>
      </w:pPr>
      <w:r w:rsidRPr="00663C13">
        <w:rPr>
          <w:i/>
          <w:sz w:val="22"/>
          <w:lang w:eastAsia="ko-KR"/>
        </w:rPr>
        <w:t>Design for msgA</w:t>
      </w:r>
    </w:p>
    <w:p w14:paraId="6E75D31F" w14:textId="77777777" w:rsidR="00A73B04" w:rsidRPr="00663C13" w:rsidRDefault="00A73B04" w:rsidP="00A73B04">
      <w:pPr>
        <w:pStyle w:val="ListParagraph"/>
        <w:numPr>
          <w:ilvl w:val="1"/>
          <w:numId w:val="14"/>
        </w:numPr>
        <w:rPr>
          <w:i/>
          <w:sz w:val="22"/>
          <w:lang w:eastAsia="ko-KR"/>
        </w:rPr>
      </w:pPr>
      <w:r w:rsidRPr="00663C13">
        <w:rPr>
          <w:i/>
          <w:sz w:val="22"/>
          <w:lang w:eastAsia="ko-KR"/>
        </w:rPr>
        <w:t>Channel structure</w:t>
      </w:r>
    </w:p>
    <w:p w14:paraId="39312FD8" w14:textId="77777777" w:rsidR="00A73B04" w:rsidRPr="00663C13" w:rsidRDefault="00A73B04" w:rsidP="00A73B04">
      <w:pPr>
        <w:pStyle w:val="ListParagraph"/>
        <w:numPr>
          <w:ilvl w:val="2"/>
          <w:numId w:val="14"/>
        </w:numPr>
        <w:rPr>
          <w:i/>
          <w:sz w:val="22"/>
          <w:lang w:eastAsia="ko-KR"/>
        </w:rPr>
      </w:pPr>
      <w:r w:rsidRPr="00663C13">
        <w:rPr>
          <w:i/>
          <w:sz w:val="22"/>
          <w:lang w:eastAsia="ko-KR"/>
        </w:rPr>
        <w:t>Comprising a preamble and a payload, which are TDMed.</w:t>
      </w:r>
    </w:p>
    <w:p w14:paraId="2F053462" w14:textId="77777777" w:rsidR="00A73B04" w:rsidRPr="00663C13" w:rsidRDefault="00A73B04" w:rsidP="00A73B04">
      <w:pPr>
        <w:pStyle w:val="ListParagraph"/>
        <w:numPr>
          <w:ilvl w:val="3"/>
          <w:numId w:val="14"/>
        </w:numPr>
        <w:rPr>
          <w:i/>
          <w:sz w:val="22"/>
          <w:lang w:eastAsia="ko-KR"/>
        </w:rPr>
      </w:pPr>
      <w:r w:rsidRPr="00663C13">
        <w:rPr>
          <w:i/>
          <w:sz w:val="22"/>
          <w:lang w:eastAsia="ko-KR"/>
        </w:rPr>
        <w:t xml:space="preserve">msgA preamble: reusing the Rel-15 NR PRACH preambles design; </w:t>
      </w:r>
    </w:p>
    <w:p w14:paraId="75B74EF1" w14:textId="77777777" w:rsidR="00A73B04" w:rsidRPr="00663C13" w:rsidRDefault="00A73B04" w:rsidP="00A73B04">
      <w:pPr>
        <w:pStyle w:val="ListParagraph"/>
        <w:numPr>
          <w:ilvl w:val="3"/>
          <w:numId w:val="14"/>
        </w:numPr>
        <w:rPr>
          <w:i/>
          <w:sz w:val="22"/>
          <w:lang w:eastAsia="ko-KR"/>
        </w:rPr>
      </w:pPr>
      <w:r w:rsidRPr="00663C13">
        <w:rPr>
          <w:i/>
          <w:sz w:val="22"/>
          <w:lang w:eastAsia="ko-KR"/>
        </w:rPr>
        <w:t>msgA payload: reusing the Rel-15 NR PUSCH including DMRS;</w:t>
      </w:r>
    </w:p>
    <w:p w14:paraId="145C6E5C" w14:textId="77777777" w:rsidR="00A73B04" w:rsidRPr="00663C13" w:rsidRDefault="00A73B04" w:rsidP="00A73B04">
      <w:pPr>
        <w:pStyle w:val="ListParagraph"/>
        <w:numPr>
          <w:ilvl w:val="3"/>
          <w:numId w:val="14"/>
        </w:numPr>
        <w:rPr>
          <w:i/>
          <w:sz w:val="22"/>
          <w:lang w:eastAsia="ko-KR"/>
        </w:rPr>
      </w:pPr>
      <w:r w:rsidRPr="00663C13">
        <w:rPr>
          <w:i/>
          <w:sz w:val="22"/>
          <w:lang w:eastAsia="ko-KR"/>
        </w:rPr>
        <w:t>No new CP length and no sub-PRB guard subcarrier(s) will be considered for payload transmission.</w:t>
      </w:r>
    </w:p>
    <w:p w14:paraId="39028E2C" w14:textId="77777777" w:rsidR="00A73B04" w:rsidRPr="00663C13" w:rsidRDefault="00A73B04" w:rsidP="00A73B04">
      <w:pPr>
        <w:pStyle w:val="ListParagraph"/>
        <w:numPr>
          <w:ilvl w:val="1"/>
          <w:numId w:val="14"/>
        </w:numPr>
        <w:rPr>
          <w:i/>
          <w:sz w:val="22"/>
          <w:lang w:eastAsia="ko-KR"/>
        </w:rPr>
      </w:pPr>
      <w:r w:rsidRPr="00663C13">
        <w:rPr>
          <w:i/>
          <w:sz w:val="22"/>
          <w:lang w:eastAsia="ko-KR"/>
        </w:rPr>
        <w:t>Specify the mapping between the PRACH preamble and the time-frequency resources of PUSCH and DMRS in msgA.</w:t>
      </w:r>
    </w:p>
    <w:p w14:paraId="32150427" w14:textId="77777777" w:rsidR="00A73B04" w:rsidRPr="00663C13" w:rsidRDefault="00A73B04" w:rsidP="00A73B04">
      <w:pPr>
        <w:pStyle w:val="ListParagraph"/>
        <w:numPr>
          <w:ilvl w:val="1"/>
          <w:numId w:val="14"/>
        </w:numPr>
        <w:rPr>
          <w:i/>
          <w:sz w:val="22"/>
          <w:lang w:eastAsia="ko-KR"/>
        </w:rPr>
      </w:pPr>
      <w:r w:rsidRPr="00663C13">
        <w:rPr>
          <w:i/>
          <w:sz w:val="22"/>
          <w:lang w:eastAsia="ko-KR"/>
        </w:rPr>
        <w:t xml:space="preserve">Specify the supported MCS(s) and time-frequency resource size(s) of PUSCH. </w:t>
      </w:r>
    </w:p>
    <w:p w14:paraId="6B4D21A9" w14:textId="77777777" w:rsidR="00A73B04" w:rsidRPr="00663C13" w:rsidRDefault="00A73B04" w:rsidP="00A73B04">
      <w:pPr>
        <w:pStyle w:val="ListParagraph"/>
        <w:numPr>
          <w:ilvl w:val="1"/>
          <w:numId w:val="14"/>
        </w:numPr>
        <w:rPr>
          <w:i/>
          <w:sz w:val="22"/>
          <w:lang w:eastAsia="ko-KR"/>
        </w:rPr>
      </w:pPr>
      <w:r w:rsidRPr="00663C13">
        <w:rPr>
          <w:i/>
          <w:sz w:val="22"/>
          <w:lang w:eastAsia="ko-KR"/>
        </w:rPr>
        <w:t>Specify the payload contents of msgA:</w:t>
      </w:r>
    </w:p>
    <w:p w14:paraId="091133E7" w14:textId="77777777" w:rsidR="00A73B04" w:rsidRPr="00663C13" w:rsidRDefault="00A73B04" w:rsidP="00A73B04">
      <w:pPr>
        <w:pStyle w:val="ListParagraph"/>
        <w:numPr>
          <w:ilvl w:val="2"/>
          <w:numId w:val="14"/>
        </w:numPr>
        <w:rPr>
          <w:i/>
          <w:sz w:val="22"/>
          <w:lang w:eastAsia="ko-KR"/>
        </w:rPr>
      </w:pPr>
      <w:r w:rsidRPr="00663C13">
        <w:rPr>
          <w:i/>
          <w:sz w:val="22"/>
          <w:lang w:eastAsia="ko-KR"/>
        </w:rPr>
        <w:t>to include the equivalent contents of msg3 of 4-step RACH;</w:t>
      </w:r>
    </w:p>
    <w:p w14:paraId="7400E0C8" w14:textId="77777777" w:rsidR="00A73B04" w:rsidRPr="00663C13" w:rsidRDefault="00A73B04" w:rsidP="00A73B04">
      <w:pPr>
        <w:pStyle w:val="ListParagraph"/>
        <w:numPr>
          <w:ilvl w:val="2"/>
          <w:numId w:val="14"/>
        </w:numPr>
        <w:rPr>
          <w:i/>
          <w:sz w:val="22"/>
          <w:lang w:eastAsia="ko-KR"/>
        </w:rPr>
      </w:pPr>
      <w:r w:rsidRPr="00663C13">
        <w:rPr>
          <w:i/>
          <w:sz w:val="22"/>
          <w:lang w:eastAsia="ko-KR"/>
        </w:rPr>
        <w:t>inclusion of UCI in msgA is not precluded.</w:t>
      </w:r>
    </w:p>
    <w:p w14:paraId="60BC5DE1" w14:textId="77777777" w:rsidR="00A73B04" w:rsidRPr="00663C13" w:rsidRDefault="00A73B04" w:rsidP="00A73B04">
      <w:pPr>
        <w:pStyle w:val="ListParagraph"/>
        <w:numPr>
          <w:ilvl w:val="1"/>
          <w:numId w:val="14"/>
        </w:numPr>
        <w:rPr>
          <w:i/>
          <w:sz w:val="22"/>
          <w:lang w:eastAsia="ko-KR"/>
        </w:rPr>
      </w:pPr>
      <w:r w:rsidRPr="00663C13">
        <w:rPr>
          <w:i/>
          <w:sz w:val="22"/>
          <w:lang w:eastAsia="ko-KR"/>
        </w:rPr>
        <w:t>Specify power control of PUSCH in msgA</w:t>
      </w:r>
    </w:p>
    <w:p w14:paraId="356A5914" w14:textId="77777777" w:rsidR="00A73B04" w:rsidRPr="00663C13" w:rsidRDefault="00A73B04" w:rsidP="00A73B04">
      <w:pPr>
        <w:pStyle w:val="ListParagraph"/>
        <w:numPr>
          <w:ilvl w:val="0"/>
          <w:numId w:val="14"/>
        </w:numPr>
        <w:spacing w:before="240"/>
        <w:rPr>
          <w:i/>
          <w:sz w:val="22"/>
          <w:lang w:eastAsia="ko-KR"/>
        </w:rPr>
      </w:pPr>
      <w:r w:rsidRPr="00663C13">
        <w:rPr>
          <w:i/>
          <w:sz w:val="22"/>
          <w:lang w:eastAsia="ko-KR"/>
        </w:rPr>
        <w:t>Design for msgB</w:t>
      </w:r>
    </w:p>
    <w:p w14:paraId="4BE83406" w14:textId="77777777" w:rsidR="00A73B04" w:rsidRPr="00663C13" w:rsidRDefault="00A73B04" w:rsidP="00A73B04">
      <w:pPr>
        <w:pStyle w:val="ListParagraph"/>
        <w:numPr>
          <w:ilvl w:val="1"/>
          <w:numId w:val="14"/>
        </w:numPr>
        <w:rPr>
          <w:i/>
          <w:sz w:val="22"/>
          <w:lang w:eastAsia="ko-KR"/>
        </w:rPr>
      </w:pPr>
      <w:r w:rsidRPr="00663C13">
        <w:rPr>
          <w:i/>
          <w:sz w:val="22"/>
          <w:lang w:eastAsia="ko-KR"/>
        </w:rPr>
        <w:t>Specify the payload contents of msgB:</w:t>
      </w:r>
    </w:p>
    <w:p w14:paraId="2620A944" w14:textId="77777777" w:rsidR="00A73B04" w:rsidRPr="00663C13" w:rsidRDefault="00A73B04" w:rsidP="00A73B04">
      <w:pPr>
        <w:pStyle w:val="ListParagraph"/>
        <w:numPr>
          <w:ilvl w:val="2"/>
          <w:numId w:val="14"/>
        </w:numPr>
        <w:rPr>
          <w:i/>
          <w:sz w:val="22"/>
          <w:lang w:eastAsia="ko-KR"/>
        </w:rPr>
      </w:pPr>
      <w:r w:rsidRPr="00663C13">
        <w:rPr>
          <w:i/>
          <w:sz w:val="22"/>
          <w:lang w:eastAsia="ko-KR"/>
        </w:rPr>
        <w:t>to include the equivalent contents of msg2 and msg4 of 4-step RACH;</w:t>
      </w:r>
    </w:p>
    <w:p w14:paraId="4E0A5C6F" w14:textId="77777777" w:rsidR="00A73B04" w:rsidRPr="00663C13" w:rsidRDefault="00A73B04" w:rsidP="00A73B04">
      <w:pPr>
        <w:pStyle w:val="ListParagraph"/>
        <w:numPr>
          <w:ilvl w:val="1"/>
          <w:numId w:val="14"/>
        </w:numPr>
        <w:rPr>
          <w:i/>
          <w:sz w:val="22"/>
          <w:lang w:eastAsia="ko-KR"/>
        </w:rPr>
      </w:pPr>
      <w:r w:rsidRPr="00663C13">
        <w:rPr>
          <w:i/>
          <w:sz w:val="22"/>
          <w:lang w:eastAsia="ko-KR"/>
        </w:rPr>
        <w:t xml:space="preserve"> Design of RNTI for msgB of 2-step RACH. </w:t>
      </w:r>
    </w:p>
    <w:p w14:paraId="7E88FA24" w14:textId="77777777" w:rsidR="00A73B04" w:rsidRPr="00663C13" w:rsidRDefault="00A73B04" w:rsidP="00A73B04">
      <w:pPr>
        <w:pStyle w:val="ListParagraph"/>
        <w:numPr>
          <w:ilvl w:val="0"/>
          <w:numId w:val="14"/>
        </w:numPr>
        <w:spacing w:before="120" w:after="0"/>
        <w:rPr>
          <w:i/>
          <w:sz w:val="22"/>
          <w:lang w:eastAsia="ko-KR"/>
        </w:rPr>
      </w:pPr>
      <w:r w:rsidRPr="00663C13">
        <w:rPr>
          <w:i/>
          <w:sz w:val="22"/>
          <w:lang w:eastAsia="ko-KR"/>
        </w:rPr>
        <w:t xml:space="preserve">Design contention resolution procedures for 2-step RACH. </w:t>
      </w:r>
    </w:p>
    <w:p w14:paraId="67F145E4" w14:textId="05AC76B7" w:rsidR="00A73B04" w:rsidRPr="00C80925" w:rsidRDefault="00A73B04" w:rsidP="00A73B04">
      <w:pPr>
        <w:pStyle w:val="ListParagraph"/>
        <w:numPr>
          <w:ilvl w:val="0"/>
          <w:numId w:val="14"/>
        </w:numPr>
        <w:rPr>
          <w:i/>
          <w:sz w:val="22"/>
          <w:lang w:eastAsia="ko-KR"/>
        </w:rPr>
      </w:pPr>
      <w:r w:rsidRPr="00663C13">
        <w:rPr>
          <w:i/>
          <w:sz w:val="22"/>
          <w:lang w:eastAsia="ko-KR"/>
        </w:rPr>
        <w:t xml:space="preserve">Design fall-back </w:t>
      </w:r>
      <w:r w:rsidR="00146598" w:rsidRPr="00663C13">
        <w:rPr>
          <w:i/>
          <w:sz w:val="22"/>
          <w:lang w:eastAsia="ko-KR"/>
        </w:rPr>
        <w:t>procedures</w:t>
      </w:r>
      <w:r w:rsidRPr="00663C13">
        <w:rPr>
          <w:i/>
          <w:sz w:val="22"/>
          <w:lang w:eastAsia="ko-KR"/>
        </w:rPr>
        <w:t xml:space="preserve"> from 2-step RACH to 4-step RACH.</w:t>
      </w:r>
    </w:p>
    <w:p w14:paraId="2E131DC3" w14:textId="3E94F54C" w:rsidR="00A73B04" w:rsidRDefault="00A73B04" w:rsidP="00A73B04">
      <w:pPr>
        <w:rPr>
          <w:sz w:val="22"/>
          <w:lang w:eastAsia="ko-KR"/>
        </w:rPr>
      </w:pPr>
      <w:r w:rsidRPr="003F2CED">
        <w:rPr>
          <w:sz w:val="22"/>
          <w:lang w:eastAsia="ko-KR"/>
        </w:rPr>
        <w:t xml:space="preserve">In this contribution, we </w:t>
      </w:r>
      <w:r>
        <w:rPr>
          <w:sz w:val="22"/>
          <w:lang w:eastAsia="ko-KR"/>
        </w:rPr>
        <w:t xml:space="preserve">discuss the procedures related to 2-step RACH, </w:t>
      </w:r>
      <w:r w:rsidR="00146598">
        <w:rPr>
          <w:sz w:val="22"/>
          <w:lang w:eastAsia="ko-KR"/>
        </w:rPr>
        <w:t>targeting</w:t>
      </w:r>
      <w:r>
        <w:rPr>
          <w:sz w:val="22"/>
          <w:lang w:eastAsia="ko-KR"/>
        </w:rPr>
        <w:t xml:space="preserve"> both licensed spectrum (FR1 and FR2) and unlicensed spectrum (FR1). The channel structure </w:t>
      </w:r>
      <w:r w:rsidR="00D73A79">
        <w:rPr>
          <w:sz w:val="22"/>
          <w:lang w:eastAsia="ko-KR"/>
        </w:rPr>
        <w:t xml:space="preserve">design aspects </w:t>
      </w:r>
      <w:r>
        <w:rPr>
          <w:sz w:val="22"/>
          <w:lang w:eastAsia="ko-KR"/>
        </w:rPr>
        <w:t>for two-step RACH are discussed in a companion paper [2].</w:t>
      </w:r>
    </w:p>
    <w:p w14:paraId="4D5503C1" w14:textId="744E9524" w:rsidR="00556119" w:rsidRPr="000D25D5" w:rsidRDefault="000D25D5" w:rsidP="00E11F8F">
      <w:pPr>
        <w:pStyle w:val="StyleCRCoverPageBoldBottomSinglesolidlineAuto15"/>
        <w:rPr>
          <w:rFonts w:ascii="Times New Roman" w:eastAsia="Malgun Gothic" w:hAnsi="Times New Roman"/>
          <w:b w:val="0"/>
          <w:bCs w:val="0"/>
          <w:sz w:val="22"/>
          <w:lang w:eastAsia="ko-KR"/>
        </w:rPr>
      </w:pPr>
      <w:r w:rsidRPr="000D25D5">
        <w:rPr>
          <w:rFonts w:ascii="Times New Roman" w:eastAsia="Malgun Gothic" w:hAnsi="Times New Roman"/>
          <w:b w:val="0"/>
          <w:bCs w:val="0"/>
          <w:sz w:val="22"/>
          <w:lang w:eastAsia="ko-KR"/>
        </w:rPr>
        <w:t xml:space="preserve">This contribution is a revised version </w:t>
      </w:r>
      <w:r>
        <w:rPr>
          <w:rFonts w:ascii="Times New Roman" w:eastAsia="Malgun Gothic" w:hAnsi="Times New Roman"/>
          <w:b w:val="0"/>
          <w:bCs w:val="0"/>
          <w:sz w:val="22"/>
          <w:lang w:eastAsia="ko-KR"/>
        </w:rPr>
        <w:t>of</w:t>
      </w:r>
      <w:r w:rsidR="000825C7">
        <w:rPr>
          <w:rFonts w:ascii="Times New Roman" w:eastAsia="Malgun Gothic" w:hAnsi="Times New Roman"/>
          <w:b w:val="0"/>
          <w:bCs w:val="0"/>
          <w:sz w:val="22"/>
          <w:lang w:eastAsia="ko-KR"/>
        </w:rPr>
        <w:t xml:space="preserve"> </w:t>
      </w:r>
      <w:r>
        <w:rPr>
          <w:rFonts w:ascii="Times New Roman" w:eastAsia="Malgun Gothic" w:hAnsi="Times New Roman"/>
          <w:b w:val="0"/>
          <w:bCs w:val="0"/>
          <w:sz w:val="22"/>
          <w:lang w:eastAsia="ko-KR"/>
        </w:rPr>
        <w:t>R1-1902978</w:t>
      </w:r>
      <w:r w:rsidR="001C34C6">
        <w:rPr>
          <w:rFonts w:ascii="Times New Roman" w:eastAsia="Malgun Gothic" w:hAnsi="Times New Roman"/>
          <w:b w:val="0"/>
          <w:bCs w:val="0"/>
          <w:sz w:val="22"/>
          <w:lang w:eastAsia="ko-KR"/>
        </w:rPr>
        <w:t>.</w:t>
      </w:r>
    </w:p>
    <w:p w14:paraId="3B60A248" w14:textId="77777777" w:rsidR="00AF65E4" w:rsidRPr="00305BD8" w:rsidRDefault="00AF65E4" w:rsidP="00E11F8F">
      <w:pPr>
        <w:pStyle w:val="StyleCRCoverPageBoldBottomSinglesolidlineAuto15"/>
        <w:rPr>
          <w:noProof/>
          <w:lang w:eastAsia="ko-KR"/>
        </w:rPr>
      </w:pPr>
    </w:p>
    <w:p w14:paraId="2840F5C5" w14:textId="77777777" w:rsidR="00E11F8F" w:rsidRPr="00305BD8" w:rsidRDefault="00E11F8F" w:rsidP="00E11F8F">
      <w:pPr>
        <w:pStyle w:val="StyleCRCoverPageBoldBottomSinglesolidlineAuto15"/>
        <w:rPr>
          <w:noProof/>
          <w:lang w:eastAsia="ko-KR"/>
        </w:rPr>
      </w:pPr>
    </w:p>
    <w:p w14:paraId="05414653" w14:textId="3BFA5A90" w:rsidR="00804F7C" w:rsidRPr="0063419A" w:rsidRDefault="00804F7C" w:rsidP="00853BA6">
      <w:pPr>
        <w:pStyle w:val="Heading1"/>
        <w:spacing w:before="120"/>
        <w:ind w:left="810" w:hanging="810"/>
        <w:jc w:val="both"/>
        <w:rPr>
          <w:b/>
          <w:noProof/>
          <w:lang w:eastAsia="ko-KR"/>
        </w:rPr>
      </w:pPr>
      <w:r w:rsidRPr="0063419A">
        <w:rPr>
          <w:b/>
          <w:noProof/>
          <w:lang w:eastAsia="ko-KR"/>
        </w:rPr>
        <w:lastRenderedPageBreak/>
        <w:t>2</w:t>
      </w:r>
      <w:r w:rsidRPr="0063419A">
        <w:rPr>
          <w:rFonts w:hint="eastAsia"/>
          <w:b/>
          <w:noProof/>
          <w:lang w:eastAsia="ko-KR"/>
        </w:rPr>
        <w:t xml:space="preserve">. </w:t>
      </w:r>
      <w:r w:rsidRPr="0063419A">
        <w:rPr>
          <w:b/>
          <w:noProof/>
          <w:lang w:eastAsia="ko-KR"/>
        </w:rPr>
        <w:tab/>
        <w:t xml:space="preserve">Contents and Payload Size Considerations </w:t>
      </w:r>
    </w:p>
    <w:p w14:paraId="12BFADE1" w14:textId="62CF4E2F" w:rsidR="00097254" w:rsidRDefault="008455DA" w:rsidP="008455DA">
      <w:pPr>
        <w:spacing w:before="120"/>
        <w:rPr>
          <w:sz w:val="22"/>
          <w:lang w:eastAsia="ko-KR"/>
        </w:rPr>
      </w:pPr>
      <w:r w:rsidRPr="00E810E4">
        <w:rPr>
          <w:sz w:val="22"/>
          <w:lang w:eastAsia="ko-KR"/>
        </w:rPr>
        <w:t>Figure 1 shows an example of two-step RACH</w:t>
      </w:r>
      <w:r>
        <w:rPr>
          <w:sz w:val="22"/>
          <w:lang w:eastAsia="ko-KR"/>
        </w:rPr>
        <w:t xml:space="preserve"> procedure.</w:t>
      </w:r>
      <w:r w:rsidR="00893598">
        <w:rPr>
          <w:sz w:val="22"/>
          <w:lang w:eastAsia="ko-KR"/>
        </w:rPr>
        <w:t xml:space="preserve"> </w:t>
      </w:r>
    </w:p>
    <w:p w14:paraId="4D9A5E0A" w14:textId="77777777" w:rsidR="005B0BB4" w:rsidRPr="005B0BB4" w:rsidRDefault="005B0BB4" w:rsidP="005B0BB4">
      <w:pPr>
        <w:numPr>
          <w:ilvl w:val="0"/>
          <w:numId w:val="15"/>
        </w:numPr>
        <w:spacing w:before="120"/>
        <w:contextualSpacing/>
        <w:rPr>
          <w:sz w:val="22"/>
          <w:lang w:eastAsia="ko-KR"/>
        </w:rPr>
      </w:pPr>
      <w:r w:rsidRPr="005B0BB4">
        <w:rPr>
          <w:sz w:val="22"/>
          <w:lang w:eastAsia="ko-KR"/>
        </w:rPr>
        <w:t xml:space="preserve">Before starting two-step RACH, UE receives and processes SSB/SIB/RS from the serving gNB. The configuration information for two-step RACH is carried by SI. </w:t>
      </w:r>
    </w:p>
    <w:p w14:paraId="3616939E" w14:textId="77777777" w:rsidR="005B0BB4" w:rsidRPr="005B0BB4" w:rsidRDefault="005B0BB4" w:rsidP="005B0BB4">
      <w:pPr>
        <w:numPr>
          <w:ilvl w:val="0"/>
          <w:numId w:val="15"/>
        </w:numPr>
        <w:spacing w:before="120"/>
        <w:contextualSpacing/>
        <w:rPr>
          <w:sz w:val="22"/>
          <w:lang w:eastAsia="ko-KR"/>
        </w:rPr>
      </w:pPr>
      <w:r w:rsidRPr="005B0BB4">
        <w:rPr>
          <w:sz w:val="22"/>
          <w:lang w:eastAsia="ko-KR"/>
        </w:rPr>
        <w:t xml:space="preserve">Based on the configuration information for two-step RACH, UE will generate a message A (msgA) preamble and payload, and transmit it to gNB on a RACH occasion (RO) associated with a suitable SSB beam; </w:t>
      </w:r>
    </w:p>
    <w:p w14:paraId="45F74C99" w14:textId="4C6706DA" w:rsidR="005B0BB4" w:rsidRPr="005B0BB4" w:rsidRDefault="005B0BB4" w:rsidP="008455DA">
      <w:pPr>
        <w:numPr>
          <w:ilvl w:val="0"/>
          <w:numId w:val="15"/>
        </w:numPr>
        <w:spacing w:before="120"/>
        <w:contextualSpacing/>
        <w:rPr>
          <w:sz w:val="22"/>
          <w:lang w:eastAsia="ko-KR"/>
        </w:rPr>
      </w:pPr>
      <w:r w:rsidRPr="005B0BB4">
        <w:rPr>
          <w:sz w:val="22"/>
          <w:lang w:eastAsia="ko-KR"/>
        </w:rPr>
        <w:t xml:space="preserve">After receiving msgA, gNB will process the preamble first. If the preamble can be successfully detected, gNB will continue to process the payload part. Based on the outcome of preamble detection and payload decoding, gNB will generate a message B (msgB) and transmit it to the two-step RACH UE. </w:t>
      </w:r>
    </w:p>
    <w:p w14:paraId="73B34DB6" w14:textId="77777777" w:rsidR="00C40DFE" w:rsidRDefault="00C40DFE" w:rsidP="008455DA">
      <w:pPr>
        <w:spacing w:before="120"/>
        <w:rPr>
          <w:sz w:val="22"/>
          <w:lang w:eastAsia="ko-KR"/>
        </w:rPr>
      </w:pPr>
    </w:p>
    <w:p w14:paraId="64633B62" w14:textId="77777777" w:rsidR="008455DA" w:rsidRDefault="008455DA" w:rsidP="008E650C">
      <w:pPr>
        <w:jc w:val="center"/>
      </w:pPr>
      <w:r w:rsidRPr="004553D3">
        <w:rPr>
          <w:noProof/>
        </w:rPr>
        <w:drawing>
          <wp:inline distT="0" distB="0" distL="0" distR="0" wp14:anchorId="4CF2764C" wp14:editId="797F67C1">
            <wp:extent cx="5171650" cy="34665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211685" cy="3493367"/>
                    </a:xfrm>
                    <a:prstGeom prst="rect">
                      <a:avLst/>
                    </a:prstGeom>
                    <a:noFill/>
                    <a:ln>
                      <a:noFill/>
                    </a:ln>
                  </pic:spPr>
                </pic:pic>
              </a:graphicData>
            </a:graphic>
          </wp:inline>
        </w:drawing>
      </w:r>
    </w:p>
    <w:p w14:paraId="4DEA09F9" w14:textId="4ADC3AED" w:rsidR="008455DA" w:rsidRPr="002A1D4E" w:rsidRDefault="008455DA" w:rsidP="008455DA">
      <w:pPr>
        <w:pStyle w:val="Caption"/>
        <w:rPr>
          <w:sz w:val="20"/>
        </w:rPr>
      </w:pPr>
      <w:r w:rsidRPr="002A1D4E">
        <w:rPr>
          <w:sz w:val="20"/>
        </w:rPr>
        <w:t xml:space="preserve">Figure </w:t>
      </w:r>
      <w:r w:rsidRPr="002A1D4E">
        <w:rPr>
          <w:noProof/>
          <w:sz w:val="20"/>
        </w:rPr>
        <w:fldChar w:fldCharType="begin"/>
      </w:r>
      <w:r w:rsidRPr="002A1D4E">
        <w:rPr>
          <w:noProof/>
          <w:sz w:val="20"/>
        </w:rPr>
        <w:instrText xml:space="preserve"> SEQ Figure \* ARABIC </w:instrText>
      </w:r>
      <w:r w:rsidRPr="002A1D4E">
        <w:rPr>
          <w:noProof/>
          <w:sz w:val="20"/>
        </w:rPr>
        <w:fldChar w:fldCharType="separate"/>
      </w:r>
      <w:r w:rsidR="00340329">
        <w:rPr>
          <w:noProof/>
          <w:sz w:val="20"/>
        </w:rPr>
        <w:t>1</w:t>
      </w:r>
      <w:r w:rsidRPr="002A1D4E">
        <w:rPr>
          <w:noProof/>
          <w:sz w:val="20"/>
        </w:rPr>
        <w:fldChar w:fldCharType="end"/>
      </w:r>
      <w:r w:rsidRPr="002A1D4E">
        <w:rPr>
          <w:sz w:val="20"/>
        </w:rPr>
        <w:t xml:space="preserve">:  Example of Two-Step RACH </w:t>
      </w:r>
      <w:r w:rsidR="005B0BB4">
        <w:rPr>
          <w:sz w:val="20"/>
        </w:rPr>
        <w:t>Procedure</w:t>
      </w:r>
    </w:p>
    <w:p w14:paraId="243512F5" w14:textId="77777777" w:rsidR="00C40DFE" w:rsidRDefault="00C40DFE" w:rsidP="00C40DFE">
      <w:pPr>
        <w:spacing w:before="120"/>
        <w:rPr>
          <w:sz w:val="22"/>
          <w:lang w:eastAsia="ko-KR"/>
        </w:rPr>
      </w:pPr>
    </w:p>
    <w:p w14:paraId="79DD6C88" w14:textId="7D873778" w:rsidR="00C40DFE" w:rsidRDefault="00C40DFE" w:rsidP="00DF00FA">
      <w:pPr>
        <w:spacing w:before="120"/>
        <w:rPr>
          <w:sz w:val="22"/>
          <w:lang w:eastAsia="ko-KR"/>
        </w:rPr>
      </w:pPr>
      <w:r w:rsidRPr="00E810E4">
        <w:rPr>
          <w:sz w:val="22"/>
          <w:lang w:eastAsia="ko-KR"/>
        </w:rPr>
        <w:t xml:space="preserve">Table 1 lists the physical signals and channels </w:t>
      </w:r>
      <w:r w:rsidR="00DF00FA">
        <w:rPr>
          <w:sz w:val="22"/>
          <w:lang w:eastAsia="ko-KR"/>
        </w:rPr>
        <w:t>employed</w:t>
      </w:r>
      <w:r w:rsidRPr="00E810E4">
        <w:rPr>
          <w:sz w:val="22"/>
          <w:lang w:eastAsia="ko-KR"/>
        </w:rPr>
        <w:t xml:space="preserve"> </w:t>
      </w:r>
      <w:r>
        <w:rPr>
          <w:sz w:val="22"/>
          <w:lang w:eastAsia="ko-KR"/>
        </w:rPr>
        <w:t>by</w:t>
      </w:r>
      <w:r w:rsidRPr="00E810E4">
        <w:rPr>
          <w:sz w:val="22"/>
          <w:lang w:eastAsia="ko-KR"/>
        </w:rPr>
        <w:t xml:space="preserve"> msgA and msgB, as well as the basic contents of each </w:t>
      </w:r>
      <w:r w:rsidR="00146598" w:rsidRPr="00E810E4">
        <w:rPr>
          <w:sz w:val="22"/>
          <w:lang w:eastAsia="ko-KR"/>
        </w:rPr>
        <w:t>message</w:t>
      </w:r>
      <w:r w:rsidRPr="00E810E4">
        <w:rPr>
          <w:sz w:val="22"/>
          <w:lang w:eastAsia="ko-KR"/>
        </w:rPr>
        <w:t>. According to the scope</w:t>
      </w:r>
      <w:r>
        <w:rPr>
          <w:sz w:val="22"/>
          <w:lang w:eastAsia="ko-KR"/>
        </w:rPr>
        <w:t xml:space="preserve"> of the WI</w:t>
      </w:r>
      <w:r w:rsidRPr="00E810E4">
        <w:rPr>
          <w:sz w:val="22"/>
          <w:lang w:eastAsia="ko-KR"/>
        </w:rPr>
        <w:t xml:space="preserve"> [1], msgA will re-use PRACH</w:t>
      </w:r>
      <w:r>
        <w:rPr>
          <w:sz w:val="22"/>
          <w:lang w:eastAsia="ko-KR"/>
        </w:rPr>
        <w:t>/</w:t>
      </w:r>
      <w:r w:rsidRPr="00E810E4">
        <w:rPr>
          <w:sz w:val="22"/>
          <w:lang w:eastAsia="ko-KR"/>
        </w:rPr>
        <w:t>PUSCH</w:t>
      </w:r>
      <w:r>
        <w:rPr>
          <w:sz w:val="22"/>
          <w:lang w:eastAsia="ko-KR"/>
        </w:rPr>
        <w:t>/</w:t>
      </w:r>
      <w:r w:rsidRPr="00E810E4">
        <w:rPr>
          <w:sz w:val="22"/>
          <w:lang w:eastAsia="ko-KR"/>
        </w:rPr>
        <w:t xml:space="preserve">DMRS specified in NR Rel-15 [3]; while msgB will consider the PDCCH/PDSCH/DMRS specified </w:t>
      </w:r>
      <w:r>
        <w:rPr>
          <w:sz w:val="22"/>
          <w:lang w:eastAsia="ko-KR"/>
        </w:rPr>
        <w:t xml:space="preserve">in NR Rel-15 </w:t>
      </w:r>
      <w:r w:rsidRPr="00E810E4">
        <w:rPr>
          <w:sz w:val="22"/>
          <w:lang w:eastAsia="ko-KR"/>
        </w:rPr>
        <w:t>for msg2</w:t>
      </w:r>
      <w:r>
        <w:rPr>
          <w:sz w:val="22"/>
          <w:lang w:eastAsia="ko-KR"/>
        </w:rPr>
        <w:t>/</w:t>
      </w:r>
      <w:r w:rsidRPr="00E810E4">
        <w:rPr>
          <w:sz w:val="22"/>
          <w:lang w:eastAsia="ko-KR"/>
        </w:rPr>
        <w:t xml:space="preserve">msg4 </w:t>
      </w:r>
      <w:r>
        <w:rPr>
          <w:sz w:val="22"/>
          <w:lang w:eastAsia="ko-KR"/>
        </w:rPr>
        <w:t xml:space="preserve">of </w:t>
      </w:r>
      <w:r w:rsidRPr="00E810E4">
        <w:rPr>
          <w:sz w:val="22"/>
          <w:lang w:eastAsia="ko-KR"/>
        </w:rPr>
        <w:t>four-step RACH</w:t>
      </w:r>
      <w:r>
        <w:rPr>
          <w:sz w:val="22"/>
          <w:lang w:eastAsia="ko-KR"/>
        </w:rPr>
        <w:t xml:space="preserve"> </w:t>
      </w:r>
      <w:r w:rsidRPr="00E810E4">
        <w:rPr>
          <w:sz w:val="22"/>
          <w:lang w:eastAsia="ko-KR"/>
        </w:rPr>
        <w:t xml:space="preserve">[3]. </w:t>
      </w:r>
      <w:r w:rsidRPr="00F6499C">
        <w:rPr>
          <w:sz w:val="22"/>
          <w:lang w:eastAsia="ko-KR"/>
        </w:rPr>
        <w:t>Based on the use cases of two-step RACH</w:t>
      </w:r>
      <w:r w:rsidR="005E217C">
        <w:rPr>
          <w:sz w:val="22"/>
          <w:lang w:eastAsia="ko-KR"/>
        </w:rPr>
        <w:t xml:space="preserve"> in different RRC mode</w:t>
      </w:r>
      <w:r w:rsidRPr="00F6499C">
        <w:rPr>
          <w:sz w:val="22"/>
          <w:lang w:eastAsia="ko-KR"/>
        </w:rPr>
        <w:t>, the payload size</w:t>
      </w:r>
      <w:r>
        <w:rPr>
          <w:sz w:val="22"/>
          <w:lang w:eastAsia="ko-KR"/>
        </w:rPr>
        <w:t xml:space="preserve"> can range from a few bytes to</w:t>
      </w:r>
      <w:r w:rsidR="00380442">
        <w:rPr>
          <w:sz w:val="22"/>
          <w:lang w:eastAsia="ko-KR"/>
        </w:rPr>
        <w:t xml:space="preserve"> 1000 bits</w:t>
      </w:r>
      <w:r>
        <w:rPr>
          <w:sz w:val="22"/>
          <w:lang w:eastAsia="ko-KR"/>
        </w:rPr>
        <w:t>. The exact contents of msgA and msgB will be decided by RAN2 [1].</w:t>
      </w:r>
    </w:p>
    <w:p w14:paraId="1DBB4F45" w14:textId="77777777" w:rsidR="00E634EC" w:rsidRDefault="00E634EC" w:rsidP="00C40DFE">
      <w:pPr>
        <w:spacing w:before="120"/>
        <w:rPr>
          <w:sz w:val="22"/>
          <w:lang w:eastAsia="ko-KR"/>
        </w:rPr>
      </w:pPr>
    </w:p>
    <w:p w14:paraId="1C9FD504" w14:textId="3A21E930" w:rsidR="008455DA" w:rsidRPr="002A1D4E" w:rsidRDefault="008455DA" w:rsidP="008455DA">
      <w:pPr>
        <w:pStyle w:val="Caption"/>
        <w:keepNext/>
        <w:rPr>
          <w:sz w:val="20"/>
        </w:rPr>
      </w:pPr>
      <w:r w:rsidRPr="002A1D4E">
        <w:rPr>
          <w:sz w:val="20"/>
        </w:rPr>
        <w:t xml:space="preserve">Table </w:t>
      </w:r>
      <w:r w:rsidRPr="002A1D4E">
        <w:rPr>
          <w:noProof/>
          <w:sz w:val="20"/>
        </w:rPr>
        <w:fldChar w:fldCharType="begin"/>
      </w:r>
      <w:r w:rsidRPr="002A1D4E">
        <w:rPr>
          <w:noProof/>
          <w:sz w:val="20"/>
        </w:rPr>
        <w:instrText xml:space="preserve"> SEQ Table \* ARABIC </w:instrText>
      </w:r>
      <w:r w:rsidRPr="002A1D4E">
        <w:rPr>
          <w:noProof/>
          <w:sz w:val="20"/>
        </w:rPr>
        <w:fldChar w:fldCharType="separate"/>
      </w:r>
      <w:r w:rsidR="00340329">
        <w:rPr>
          <w:noProof/>
          <w:sz w:val="20"/>
        </w:rPr>
        <w:t>1</w:t>
      </w:r>
      <w:r w:rsidRPr="002A1D4E">
        <w:rPr>
          <w:noProof/>
          <w:sz w:val="20"/>
        </w:rPr>
        <w:fldChar w:fldCharType="end"/>
      </w:r>
      <w:r w:rsidRPr="002A1D4E">
        <w:rPr>
          <w:sz w:val="20"/>
        </w:rPr>
        <w:t>: Physical Signals and Channels Employed by Two-Step RACH</w:t>
      </w:r>
    </w:p>
    <w:p w14:paraId="3ABBAD41" w14:textId="77777777" w:rsidR="008455DA" w:rsidRDefault="008455DA" w:rsidP="008455DA">
      <w:pPr>
        <w:jc w:val="center"/>
        <w:rPr>
          <w:lang w:eastAsia="ko-KR"/>
        </w:rPr>
      </w:pPr>
      <w:r>
        <w:rPr>
          <w:noProof/>
          <w:lang w:eastAsia="ko-KR"/>
        </w:rPr>
        <w:drawing>
          <wp:inline distT="0" distB="0" distL="0" distR="0" wp14:anchorId="0134BF6E" wp14:editId="0884A392">
            <wp:extent cx="5971400" cy="832514"/>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6006967" cy="837473"/>
                    </a:xfrm>
                    <a:prstGeom prst="rect">
                      <a:avLst/>
                    </a:prstGeom>
                    <a:noFill/>
                  </pic:spPr>
                </pic:pic>
              </a:graphicData>
            </a:graphic>
          </wp:inline>
        </w:drawing>
      </w:r>
    </w:p>
    <w:p w14:paraId="2A4FA8C2" w14:textId="35DCD31F" w:rsidR="00804F7C" w:rsidRDefault="00804F7C" w:rsidP="008E650C">
      <w:pPr>
        <w:rPr>
          <w:noProof/>
          <w:lang w:eastAsia="ko-KR"/>
        </w:rPr>
      </w:pPr>
    </w:p>
    <w:p w14:paraId="739C29EB" w14:textId="77777777" w:rsidR="00E634EC" w:rsidRDefault="00E634EC" w:rsidP="008E650C">
      <w:pPr>
        <w:rPr>
          <w:noProof/>
          <w:lang w:eastAsia="ko-KR"/>
        </w:rPr>
      </w:pPr>
    </w:p>
    <w:p w14:paraId="0F632C33" w14:textId="56E289E8" w:rsidR="008455DA" w:rsidRPr="00436598" w:rsidRDefault="00436598" w:rsidP="008E650C">
      <w:pPr>
        <w:rPr>
          <w:sz w:val="22"/>
          <w:lang w:eastAsia="ko-KR"/>
        </w:rPr>
      </w:pPr>
      <w:r w:rsidRPr="00436598">
        <w:rPr>
          <w:sz w:val="22"/>
          <w:lang w:eastAsia="ko-KR"/>
        </w:rPr>
        <w:lastRenderedPageBreak/>
        <w:t>Therefore, we have the following proposal:</w:t>
      </w:r>
    </w:p>
    <w:p w14:paraId="6370F982" w14:textId="73851EE1" w:rsidR="0065563E" w:rsidRPr="003933F9" w:rsidRDefault="00CA150C" w:rsidP="008E650C">
      <w:pPr>
        <w:rPr>
          <w:b/>
          <w:i/>
          <w:sz w:val="22"/>
        </w:rPr>
      </w:pPr>
      <w:r w:rsidRPr="003933F9">
        <w:rPr>
          <w:b/>
          <w:i/>
          <w:sz w:val="22"/>
          <w:highlight w:val="yellow"/>
          <w:u w:val="single"/>
        </w:rPr>
        <w:t>Proposal 1</w:t>
      </w:r>
      <w:r w:rsidRPr="003933F9">
        <w:rPr>
          <w:i/>
          <w:sz w:val="22"/>
          <w:highlight w:val="yellow"/>
        </w:rPr>
        <w:t>:</w:t>
      </w:r>
      <w:r w:rsidRPr="003933F9">
        <w:rPr>
          <w:i/>
          <w:sz w:val="22"/>
        </w:rPr>
        <w:t xml:space="preserve">  </w:t>
      </w:r>
      <w:r w:rsidRPr="003933F9">
        <w:rPr>
          <w:b/>
          <w:i/>
          <w:sz w:val="22"/>
        </w:rPr>
        <w:t>In order to support two-step RACH in all RRC modes and any cell size specified in NR Rel-15</w:t>
      </w:r>
      <w:r w:rsidR="00A256B4" w:rsidRPr="003933F9">
        <w:rPr>
          <w:b/>
          <w:i/>
          <w:sz w:val="22"/>
        </w:rPr>
        <w:t>, the following</w:t>
      </w:r>
      <w:r w:rsidR="00E20D06">
        <w:rPr>
          <w:b/>
          <w:i/>
          <w:sz w:val="22"/>
        </w:rPr>
        <w:t xml:space="preserve"> design</w:t>
      </w:r>
      <w:r w:rsidR="00A256B4" w:rsidRPr="003933F9">
        <w:rPr>
          <w:b/>
          <w:i/>
          <w:sz w:val="22"/>
        </w:rPr>
        <w:t xml:space="preserve"> objectives should be supported:</w:t>
      </w:r>
    </w:p>
    <w:p w14:paraId="123B8AC2" w14:textId="1DFBFBDD" w:rsidR="0065563E" w:rsidRPr="003933F9" w:rsidRDefault="00CA150C" w:rsidP="0065563E">
      <w:pPr>
        <w:pStyle w:val="ListParagraph"/>
        <w:numPr>
          <w:ilvl w:val="0"/>
          <w:numId w:val="26"/>
        </w:numPr>
        <w:rPr>
          <w:b/>
          <w:i/>
          <w:sz w:val="22"/>
        </w:rPr>
      </w:pPr>
      <w:r w:rsidRPr="003933F9">
        <w:rPr>
          <w:b/>
          <w:i/>
          <w:sz w:val="22"/>
        </w:rPr>
        <w:t xml:space="preserve">msgA of two-step RACH should </w:t>
      </w:r>
      <w:r w:rsidR="0065563E" w:rsidRPr="003933F9">
        <w:rPr>
          <w:b/>
          <w:i/>
          <w:sz w:val="22"/>
        </w:rPr>
        <w:t xml:space="preserve">carry </w:t>
      </w:r>
      <w:r w:rsidR="002C308B">
        <w:rPr>
          <w:b/>
          <w:i/>
          <w:sz w:val="22"/>
        </w:rPr>
        <w:t xml:space="preserve">at least </w:t>
      </w:r>
      <w:r w:rsidR="0065563E" w:rsidRPr="003933F9">
        <w:rPr>
          <w:b/>
          <w:i/>
          <w:sz w:val="22"/>
        </w:rPr>
        <w:t>the equivalent content of msg3 in four-step RACH</w:t>
      </w:r>
      <w:r w:rsidR="00A256B4" w:rsidRPr="003933F9">
        <w:rPr>
          <w:b/>
          <w:i/>
          <w:sz w:val="22"/>
        </w:rPr>
        <w:t>;</w:t>
      </w:r>
      <w:r w:rsidR="0065563E" w:rsidRPr="003933F9">
        <w:rPr>
          <w:b/>
          <w:i/>
          <w:sz w:val="22"/>
        </w:rPr>
        <w:t xml:space="preserve"> </w:t>
      </w:r>
    </w:p>
    <w:p w14:paraId="09ADB478" w14:textId="6F5C63D9" w:rsidR="0065563E" w:rsidRPr="003933F9" w:rsidRDefault="0065563E" w:rsidP="0065563E">
      <w:pPr>
        <w:pStyle w:val="ListParagraph"/>
        <w:numPr>
          <w:ilvl w:val="0"/>
          <w:numId w:val="26"/>
        </w:numPr>
        <w:rPr>
          <w:b/>
          <w:i/>
          <w:sz w:val="22"/>
        </w:rPr>
      </w:pPr>
      <w:r w:rsidRPr="003933F9">
        <w:rPr>
          <w:b/>
          <w:i/>
          <w:sz w:val="22"/>
        </w:rPr>
        <w:t>msgA should support all preamble formats specified in NR, for both small cells and large cells</w:t>
      </w:r>
      <w:r w:rsidR="00A256B4" w:rsidRPr="003933F9">
        <w:rPr>
          <w:b/>
          <w:i/>
          <w:sz w:val="22"/>
        </w:rPr>
        <w:t>;</w:t>
      </w:r>
    </w:p>
    <w:p w14:paraId="1B812ECF" w14:textId="74519EDF" w:rsidR="00475ED1" w:rsidRDefault="00475ED1" w:rsidP="00475ED1">
      <w:pPr>
        <w:pStyle w:val="ListParagraph"/>
        <w:numPr>
          <w:ilvl w:val="0"/>
          <w:numId w:val="26"/>
        </w:numPr>
        <w:rPr>
          <w:b/>
          <w:i/>
          <w:sz w:val="22"/>
        </w:rPr>
      </w:pPr>
      <w:r w:rsidRPr="003933F9">
        <w:rPr>
          <w:b/>
          <w:i/>
          <w:sz w:val="22"/>
        </w:rPr>
        <w:t>msgB should enable the completion of two-step RACH procedure when both preamble and payload of msgA are correctly detected, OR, request re-transmission of payload on granted resources if msgA preamble is received but msgA payload is not</w:t>
      </w:r>
      <w:r w:rsidR="00D85551">
        <w:rPr>
          <w:b/>
          <w:i/>
          <w:sz w:val="22"/>
        </w:rPr>
        <w:t>;</w:t>
      </w:r>
      <w:r w:rsidRPr="003933F9">
        <w:rPr>
          <w:b/>
          <w:i/>
          <w:sz w:val="22"/>
        </w:rPr>
        <w:t xml:space="preserve"> </w:t>
      </w:r>
    </w:p>
    <w:p w14:paraId="0950DEA6" w14:textId="77777777" w:rsidR="00D85551" w:rsidRPr="00D85551" w:rsidRDefault="00D85551" w:rsidP="00D85551">
      <w:pPr>
        <w:pStyle w:val="ListParagraph"/>
        <w:numPr>
          <w:ilvl w:val="0"/>
          <w:numId w:val="26"/>
        </w:numPr>
        <w:rPr>
          <w:b/>
          <w:i/>
          <w:sz w:val="22"/>
        </w:rPr>
      </w:pPr>
      <w:r w:rsidRPr="00D85551">
        <w:rPr>
          <w:b/>
          <w:i/>
          <w:sz w:val="22"/>
        </w:rPr>
        <w:t>specify the number of configurable MCS and payload size applicable to each RRC mode.</w:t>
      </w:r>
    </w:p>
    <w:p w14:paraId="03BDE73B" w14:textId="77777777" w:rsidR="00475ED1" w:rsidRPr="00475ED1" w:rsidRDefault="00475ED1" w:rsidP="00737DE4">
      <w:pPr>
        <w:rPr>
          <w:i/>
        </w:rPr>
      </w:pPr>
    </w:p>
    <w:p w14:paraId="4D09D4D8" w14:textId="06020C26" w:rsidR="00804F7C" w:rsidRPr="0063419A" w:rsidRDefault="00804F7C" w:rsidP="00853BA6">
      <w:pPr>
        <w:pStyle w:val="Heading1"/>
        <w:spacing w:before="120"/>
        <w:ind w:left="810" w:hanging="810"/>
        <w:jc w:val="both"/>
        <w:rPr>
          <w:b/>
          <w:noProof/>
          <w:lang w:eastAsia="ko-KR"/>
        </w:rPr>
      </w:pPr>
      <w:r w:rsidRPr="0063419A">
        <w:rPr>
          <w:b/>
          <w:noProof/>
          <w:lang w:eastAsia="ko-KR"/>
        </w:rPr>
        <w:t>3</w:t>
      </w:r>
      <w:r w:rsidRPr="0063419A">
        <w:rPr>
          <w:rFonts w:hint="eastAsia"/>
          <w:b/>
          <w:noProof/>
          <w:lang w:eastAsia="ko-KR"/>
        </w:rPr>
        <w:t xml:space="preserve">. </w:t>
      </w:r>
      <w:r w:rsidRPr="0063419A">
        <w:rPr>
          <w:b/>
          <w:noProof/>
          <w:lang w:eastAsia="ko-KR"/>
        </w:rPr>
        <w:tab/>
        <w:t>Resource Allocation</w:t>
      </w:r>
    </w:p>
    <w:p w14:paraId="4A239FF1" w14:textId="325DE04B" w:rsidR="00E62252" w:rsidRDefault="00870C0D" w:rsidP="00E62252">
      <w:pPr>
        <w:rPr>
          <w:sz w:val="22"/>
          <w:lang w:eastAsia="ko-KR"/>
        </w:rPr>
      </w:pPr>
      <w:r>
        <w:rPr>
          <w:sz w:val="22"/>
          <w:lang w:eastAsia="ko-KR"/>
        </w:rPr>
        <w:t>The resource allocation for msgA should be configurable, which is able to support different preamble formats (long and short PRACH sequences)</w:t>
      </w:r>
      <w:r w:rsidR="00766B76">
        <w:rPr>
          <w:sz w:val="22"/>
          <w:lang w:eastAsia="ko-KR"/>
        </w:rPr>
        <w:t>,</w:t>
      </w:r>
      <w:r>
        <w:rPr>
          <w:sz w:val="22"/>
          <w:lang w:eastAsia="ko-KR"/>
        </w:rPr>
        <w:t xml:space="preserve"> </w:t>
      </w:r>
      <w:r w:rsidR="00E54AF2">
        <w:rPr>
          <w:sz w:val="22"/>
          <w:lang w:eastAsia="ko-KR"/>
        </w:rPr>
        <w:t xml:space="preserve">different </w:t>
      </w:r>
      <w:r w:rsidR="00E15469" w:rsidRPr="00E15469">
        <w:rPr>
          <w:sz w:val="22"/>
          <w:lang w:eastAsia="ko-KR"/>
        </w:rPr>
        <w:t xml:space="preserve">payload </w:t>
      </w:r>
      <w:r w:rsidR="005B6C34">
        <w:rPr>
          <w:sz w:val="22"/>
          <w:lang w:eastAsia="ko-KR"/>
        </w:rPr>
        <w:t>size</w:t>
      </w:r>
      <w:r w:rsidR="00E54AF2">
        <w:rPr>
          <w:sz w:val="22"/>
          <w:lang w:eastAsia="ko-KR"/>
        </w:rPr>
        <w:t xml:space="preserve"> (up to 1000 bits)</w:t>
      </w:r>
      <w:r w:rsidR="008C4422">
        <w:rPr>
          <w:sz w:val="22"/>
          <w:lang w:eastAsia="ko-KR"/>
        </w:rPr>
        <w:t xml:space="preserve"> and configurable </w:t>
      </w:r>
      <w:r w:rsidR="00766B76">
        <w:rPr>
          <w:sz w:val="22"/>
          <w:lang w:eastAsia="ko-KR"/>
        </w:rPr>
        <w:t xml:space="preserve">MCS </w:t>
      </w:r>
      <w:r w:rsidR="005B6C34">
        <w:rPr>
          <w:sz w:val="22"/>
          <w:lang w:eastAsia="ko-KR"/>
        </w:rPr>
        <w:t>[1].</w:t>
      </w:r>
    </w:p>
    <w:p w14:paraId="56726301" w14:textId="7E24BA55" w:rsidR="00BB3404" w:rsidRDefault="00BB3404" w:rsidP="00E62252">
      <w:pPr>
        <w:rPr>
          <w:sz w:val="22"/>
          <w:lang w:eastAsia="ko-KR"/>
        </w:rPr>
      </w:pPr>
      <w:r>
        <w:rPr>
          <w:sz w:val="22"/>
          <w:lang w:eastAsia="ko-KR"/>
        </w:rPr>
        <w:t>The resource allocation for msgB should also be configurable, which depends</w:t>
      </w:r>
      <w:r w:rsidR="004909B2">
        <w:rPr>
          <w:sz w:val="22"/>
          <w:lang w:eastAsia="ko-KR"/>
        </w:rPr>
        <w:t xml:space="preserve"> at least</w:t>
      </w:r>
      <w:r>
        <w:rPr>
          <w:sz w:val="22"/>
          <w:lang w:eastAsia="ko-KR"/>
        </w:rPr>
        <w:t xml:space="preserve"> on the contents/payload size, cell coverage and beam management procedures</w:t>
      </w:r>
      <w:r w:rsidR="009049FD">
        <w:rPr>
          <w:sz w:val="22"/>
          <w:lang w:eastAsia="ko-KR"/>
        </w:rPr>
        <w:t xml:space="preserve"> applicable to two-step RACH.</w:t>
      </w:r>
    </w:p>
    <w:p w14:paraId="5978BACF" w14:textId="082CC525" w:rsidR="00BB3404" w:rsidRDefault="004909B2" w:rsidP="00E62252">
      <w:pPr>
        <w:rPr>
          <w:sz w:val="22"/>
          <w:lang w:eastAsia="ko-KR"/>
        </w:rPr>
      </w:pPr>
      <w:r>
        <w:rPr>
          <w:sz w:val="22"/>
          <w:lang w:eastAsia="ko-KR"/>
        </w:rPr>
        <w:t>In this section, we focus on the discussion of msgA</w:t>
      </w:r>
      <w:r w:rsidR="002C2F9D">
        <w:rPr>
          <w:sz w:val="22"/>
          <w:lang w:eastAsia="ko-KR"/>
        </w:rPr>
        <w:t>.</w:t>
      </w:r>
    </w:p>
    <w:p w14:paraId="55AF6321" w14:textId="183B7738" w:rsidR="00E62252" w:rsidRPr="003C0EC1" w:rsidRDefault="006D7763" w:rsidP="006D7763">
      <w:pPr>
        <w:pStyle w:val="Heading2"/>
        <w:rPr>
          <w:b/>
          <w:lang w:eastAsia="ko-KR"/>
        </w:rPr>
      </w:pPr>
      <w:r w:rsidRPr="003C0EC1">
        <w:rPr>
          <w:b/>
          <w:lang w:eastAsia="ko-KR"/>
        </w:rPr>
        <w:t>3.1</w:t>
      </w:r>
      <w:r w:rsidR="003C0EC1">
        <w:rPr>
          <w:b/>
          <w:lang w:eastAsia="ko-KR"/>
        </w:rPr>
        <w:t xml:space="preserve">   </w:t>
      </w:r>
      <w:r w:rsidRPr="003C0EC1">
        <w:rPr>
          <w:b/>
          <w:lang w:eastAsia="ko-KR"/>
        </w:rPr>
        <w:t>RACH Occasion for msgA Preamble</w:t>
      </w:r>
    </w:p>
    <w:p w14:paraId="7A86DDD8" w14:textId="2B43265E" w:rsidR="00E62252" w:rsidRDefault="005B6C34" w:rsidP="00E62252">
      <w:pPr>
        <w:rPr>
          <w:sz w:val="22"/>
          <w:lang w:eastAsia="ko-KR"/>
        </w:rPr>
      </w:pPr>
      <w:r w:rsidRPr="005B6C34">
        <w:rPr>
          <w:sz w:val="22"/>
          <w:lang w:eastAsia="ko-KR"/>
        </w:rPr>
        <w:t>Similar to msg1 transmission in four-step RACH, the pool of preamble sequences can be partitioned into mutually exclusive subsets, and the index of each subset can be associated with different cases of msgA transmission, including: RRC mode, payload size, MCS, traffic load and QoS.</w:t>
      </w:r>
      <w:r w:rsidR="00E62252">
        <w:rPr>
          <w:sz w:val="22"/>
          <w:lang w:eastAsia="ko-KR"/>
        </w:rPr>
        <w:t xml:space="preserve"> </w:t>
      </w:r>
    </w:p>
    <w:p w14:paraId="1805A4CE" w14:textId="1F1C5047" w:rsidR="00E62252" w:rsidRPr="00E62252" w:rsidRDefault="00E62252" w:rsidP="00E62252">
      <w:pPr>
        <w:rPr>
          <w:sz w:val="22"/>
          <w:lang w:eastAsia="ko-KR"/>
        </w:rPr>
      </w:pPr>
      <w:r w:rsidRPr="00E62252">
        <w:rPr>
          <w:sz w:val="22"/>
          <w:lang w:eastAsia="ko-KR"/>
        </w:rPr>
        <w:t xml:space="preserve">In NR Rel-15, the RACH occasion (RO) of msg1 is associated with </w:t>
      </w:r>
      <w:r w:rsidR="00D20078">
        <w:rPr>
          <w:sz w:val="22"/>
          <w:lang w:eastAsia="ko-KR"/>
        </w:rPr>
        <w:t xml:space="preserve">a suitable </w:t>
      </w:r>
      <w:r w:rsidRPr="00E62252">
        <w:rPr>
          <w:sz w:val="22"/>
          <w:lang w:eastAsia="ko-KR"/>
        </w:rPr>
        <w:t xml:space="preserve">SSB beam. In two-step RACH, the transmission of msgA preamble can re-use the </w:t>
      </w:r>
      <w:r w:rsidR="00D20078">
        <w:rPr>
          <w:sz w:val="22"/>
          <w:lang w:eastAsia="ko-KR"/>
        </w:rPr>
        <w:t xml:space="preserve">beam </w:t>
      </w:r>
      <w:r w:rsidRPr="00E62252">
        <w:rPr>
          <w:sz w:val="22"/>
          <w:lang w:eastAsia="ko-KR"/>
        </w:rPr>
        <w:t>association rule of four-step RACH.</w:t>
      </w:r>
    </w:p>
    <w:p w14:paraId="0BC50E66" w14:textId="602F2E87" w:rsidR="00D20078" w:rsidRDefault="00D20078" w:rsidP="00D20078">
      <w:pPr>
        <w:rPr>
          <w:sz w:val="22"/>
          <w:lang w:eastAsia="ko-KR"/>
        </w:rPr>
      </w:pPr>
      <w:r>
        <w:rPr>
          <w:sz w:val="22"/>
          <w:lang w:eastAsia="ko-KR"/>
        </w:rPr>
        <w:t>Examples of two-step RACH</w:t>
      </w:r>
      <w:r w:rsidR="0095263E">
        <w:rPr>
          <w:sz w:val="22"/>
          <w:lang w:eastAsia="ko-KR"/>
        </w:rPr>
        <w:t xml:space="preserve"> RO</w:t>
      </w:r>
      <w:r>
        <w:rPr>
          <w:sz w:val="22"/>
          <w:lang w:eastAsia="ko-KR"/>
        </w:rPr>
        <w:t xml:space="preserve"> configuration options are shown in Table 2. </w:t>
      </w:r>
      <w:r w:rsidR="00E21D9A" w:rsidRPr="00E21D9A">
        <w:rPr>
          <w:sz w:val="22"/>
          <w:lang w:eastAsia="ko-KR"/>
        </w:rPr>
        <w:t>To preserve the beam correspondence between SSB and RACH, the ROs dedicated to two-step RACH can be FDMed with the legacy ROs assigned to four-step RACH.</w:t>
      </w:r>
    </w:p>
    <w:p w14:paraId="0D18D8F9" w14:textId="77777777" w:rsidR="00E21D9A" w:rsidRPr="00805DC4" w:rsidRDefault="00E21D9A" w:rsidP="00D20078">
      <w:pPr>
        <w:rPr>
          <w:sz w:val="22"/>
          <w:lang w:eastAsia="ko-KR"/>
        </w:rPr>
      </w:pPr>
    </w:p>
    <w:p w14:paraId="1D839DBF" w14:textId="50A2049E" w:rsidR="00623B28" w:rsidRPr="00090828" w:rsidRDefault="00623B28" w:rsidP="00090828">
      <w:pPr>
        <w:pStyle w:val="Caption"/>
        <w:keepNext/>
        <w:rPr>
          <w:sz w:val="20"/>
        </w:rPr>
      </w:pPr>
      <w:r w:rsidRPr="00090828">
        <w:rPr>
          <w:sz w:val="20"/>
        </w:rPr>
        <w:t xml:space="preserve">Table </w:t>
      </w:r>
      <w:r w:rsidRPr="00090828">
        <w:rPr>
          <w:sz w:val="20"/>
        </w:rPr>
        <w:fldChar w:fldCharType="begin"/>
      </w:r>
      <w:r w:rsidRPr="00090828">
        <w:rPr>
          <w:sz w:val="20"/>
        </w:rPr>
        <w:instrText xml:space="preserve"> SEQ Table \* ARABIC </w:instrText>
      </w:r>
      <w:r w:rsidRPr="00090828">
        <w:rPr>
          <w:sz w:val="20"/>
        </w:rPr>
        <w:fldChar w:fldCharType="separate"/>
      </w:r>
      <w:r w:rsidR="00340329">
        <w:rPr>
          <w:noProof/>
          <w:sz w:val="20"/>
        </w:rPr>
        <w:t>2</w:t>
      </w:r>
      <w:r w:rsidRPr="00090828">
        <w:rPr>
          <w:sz w:val="20"/>
        </w:rPr>
        <w:fldChar w:fldCharType="end"/>
      </w:r>
      <w:r w:rsidRPr="00090828">
        <w:rPr>
          <w:sz w:val="20"/>
        </w:rPr>
        <w:t>:</w:t>
      </w:r>
      <w:r w:rsidR="00090828">
        <w:rPr>
          <w:sz w:val="20"/>
        </w:rPr>
        <w:t xml:space="preserve"> Examples of Two-Step RACH </w:t>
      </w:r>
      <w:r w:rsidR="00487E4A">
        <w:rPr>
          <w:sz w:val="20"/>
        </w:rPr>
        <w:t xml:space="preserve">RO </w:t>
      </w:r>
      <w:r w:rsidR="00090828">
        <w:rPr>
          <w:sz w:val="20"/>
        </w:rPr>
        <w:t>Configuration</w:t>
      </w:r>
      <w:r w:rsidR="007A2690">
        <w:rPr>
          <w:sz w:val="20"/>
        </w:rPr>
        <w:t>s</w:t>
      </w:r>
    </w:p>
    <w:p w14:paraId="5CC99016" w14:textId="77777777" w:rsidR="00E640C7" w:rsidRDefault="00E62252" w:rsidP="00E640C7">
      <w:pPr>
        <w:keepNext/>
      </w:pPr>
      <w:r w:rsidRPr="00E62252">
        <w:rPr>
          <w:noProof/>
          <w:lang w:eastAsia="ko-KR"/>
        </w:rPr>
        <w:drawing>
          <wp:inline distT="0" distB="0" distL="0" distR="0" wp14:anchorId="20A04B33" wp14:editId="4EF7ED0F">
            <wp:extent cx="6177043" cy="10694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177043" cy="1069498"/>
                    </a:xfrm>
                    <a:prstGeom prst="rect">
                      <a:avLst/>
                    </a:prstGeom>
                    <a:noFill/>
                  </pic:spPr>
                </pic:pic>
              </a:graphicData>
            </a:graphic>
          </wp:inline>
        </w:drawing>
      </w:r>
    </w:p>
    <w:p w14:paraId="3B23775E" w14:textId="5AA729B6" w:rsidR="00E62252" w:rsidRDefault="00E62252" w:rsidP="006D7763">
      <w:pPr>
        <w:rPr>
          <w:sz w:val="22"/>
          <w:lang w:eastAsia="ko-KR"/>
        </w:rPr>
      </w:pPr>
    </w:p>
    <w:p w14:paraId="2142B0D7" w14:textId="0B126142" w:rsidR="006D7763" w:rsidRPr="00E62252" w:rsidRDefault="00B57E72" w:rsidP="006D7763">
      <w:pPr>
        <w:rPr>
          <w:sz w:val="22"/>
          <w:lang w:eastAsia="ko-KR"/>
        </w:rPr>
      </w:pPr>
      <w:r>
        <w:rPr>
          <w:sz w:val="22"/>
          <w:lang w:eastAsia="ko-KR"/>
        </w:rPr>
        <w:t>T</w:t>
      </w:r>
      <w:r w:rsidR="005259C7">
        <w:rPr>
          <w:sz w:val="22"/>
          <w:lang w:eastAsia="ko-KR"/>
        </w:rPr>
        <w:t>herefore</w:t>
      </w:r>
      <w:r w:rsidR="006D7763" w:rsidRPr="00E62252">
        <w:rPr>
          <w:sz w:val="22"/>
          <w:lang w:eastAsia="ko-KR"/>
        </w:rPr>
        <w:t>, we have the following proposal</w:t>
      </w:r>
      <w:r w:rsidR="009327BA">
        <w:rPr>
          <w:sz w:val="22"/>
          <w:lang w:eastAsia="ko-KR"/>
        </w:rPr>
        <w:t>:</w:t>
      </w:r>
    </w:p>
    <w:p w14:paraId="1686DD9B" w14:textId="442C3A47" w:rsidR="006D7763" w:rsidRPr="00D82ED1" w:rsidRDefault="006D7763" w:rsidP="006D7763">
      <w:pPr>
        <w:rPr>
          <w:i/>
          <w:sz w:val="22"/>
          <w:szCs w:val="22"/>
        </w:rPr>
      </w:pPr>
      <w:bookmarkStart w:id="3" w:name="_Hlk1048083"/>
      <w:bookmarkStart w:id="4" w:name="_Hlk1004634"/>
      <w:r w:rsidRPr="00E62252">
        <w:rPr>
          <w:b/>
          <w:i/>
          <w:sz w:val="22"/>
          <w:highlight w:val="yellow"/>
          <w:u w:val="single"/>
          <w:lang w:eastAsia="ko-KR"/>
        </w:rPr>
        <w:t xml:space="preserve">Proposal </w:t>
      </w:r>
      <w:r w:rsidR="003C0EC1" w:rsidRPr="003C0EC1">
        <w:rPr>
          <w:b/>
          <w:i/>
          <w:sz w:val="22"/>
          <w:highlight w:val="yellow"/>
          <w:u w:val="single"/>
          <w:lang w:eastAsia="ko-KR"/>
        </w:rPr>
        <w:t>2</w:t>
      </w:r>
      <w:r w:rsidRPr="00AE6371">
        <w:rPr>
          <w:b/>
          <w:i/>
          <w:sz w:val="22"/>
          <w:szCs w:val="22"/>
          <w:highlight w:val="yellow"/>
          <w:u w:val="single"/>
          <w:lang w:eastAsia="ko-KR"/>
        </w:rPr>
        <w:t>:</w:t>
      </w:r>
      <w:r w:rsidRPr="00AE6371">
        <w:rPr>
          <w:sz w:val="22"/>
          <w:szCs w:val="22"/>
          <w:lang w:eastAsia="ko-KR"/>
        </w:rPr>
        <w:t xml:space="preserve"> </w:t>
      </w:r>
      <w:r w:rsidR="00FE5533" w:rsidRPr="00AE6371">
        <w:rPr>
          <w:b/>
          <w:i/>
          <w:sz w:val="22"/>
          <w:szCs w:val="22"/>
        </w:rPr>
        <w:t>NR should support flexible configuration for two-step and four-step ROs, including sharing ROs as well as partitioned ROs.</w:t>
      </w:r>
      <w:r w:rsidR="00FE5533">
        <w:rPr>
          <w:b/>
          <w:i/>
        </w:rPr>
        <w:t xml:space="preserve"> </w:t>
      </w:r>
    </w:p>
    <w:bookmarkEnd w:id="3"/>
    <w:bookmarkEnd w:id="4"/>
    <w:p w14:paraId="59F81FC7" w14:textId="1EE80E61" w:rsidR="00E62252" w:rsidRDefault="00E62252" w:rsidP="000C317E">
      <w:pPr>
        <w:rPr>
          <w:sz w:val="22"/>
          <w:lang w:eastAsia="ko-KR"/>
        </w:rPr>
      </w:pPr>
    </w:p>
    <w:p w14:paraId="477C6718" w14:textId="636B76B3" w:rsidR="00E62252" w:rsidRPr="000C317E" w:rsidRDefault="00C91403" w:rsidP="000C317E">
      <w:pPr>
        <w:pStyle w:val="Heading2"/>
        <w:rPr>
          <w:b/>
          <w:lang w:eastAsia="ko-KR"/>
        </w:rPr>
      </w:pPr>
      <w:r w:rsidRPr="000C317E">
        <w:rPr>
          <w:b/>
          <w:lang w:eastAsia="ko-KR"/>
        </w:rPr>
        <w:t xml:space="preserve">3.2 </w:t>
      </w:r>
      <w:r w:rsidR="000C317E">
        <w:rPr>
          <w:b/>
          <w:lang w:eastAsia="ko-KR"/>
        </w:rPr>
        <w:t xml:space="preserve">  </w:t>
      </w:r>
      <w:r w:rsidR="000C317E" w:rsidRPr="000C317E">
        <w:rPr>
          <w:b/>
          <w:lang w:eastAsia="ko-KR"/>
        </w:rPr>
        <w:t>RACH Occasion for msgA Payload</w:t>
      </w:r>
    </w:p>
    <w:p w14:paraId="2C2370DE" w14:textId="4AFC5D6C" w:rsidR="00CA0590" w:rsidRDefault="005E36C2" w:rsidP="006300C4">
      <w:pPr>
        <w:rPr>
          <w:sz w:val="22"/>
          <w:lang w:eastAsia="ko-KR"/>
        </w:rPr>
      </w:pPr>
      <w:r>
        <w:rPr>
          <w:sz w:val="22"/>
          <w:lang w:eastAsia="ko-KR"/>
        </w:rPr>
        <w:t>RO for msgA payload can be defined with respect to the RO of msgA preamble</w:t>
      </w:r>
      <w:r w:rsidR="00CE064A">
        <w:rPr>
          <w:sz w:val="22"/>
          <w:lang w:eastAsia="ko-KR"/>
        </w:rPr>
        <w:t xml:space="preserve">, as shown by </w:t>
      </w:r>
      <w:r w:rsidR="00C62EB7">
        <w:rPr>
          <w:sz w:val="22"/>
          <w:lang w:eastAsia="ko-KR"/>
        </w:rPr>
        <w:t>Figure 2</w:t>
      </w:r>
      <w:r w:rsidR="00CE064A">
        <w:rPr>
          <w:sz w:val="22"/>
          <w:lang w:eastAsia="ko-KR"/>
        </w:rPr>
        <w:t>.</w:t>
      </w:r>
      <w:r w:rsidR="00B0033C">
        <w:rPr>
          <w:sz w:val="22"/>
          <w:lang w:eastAsia="ko-KR"/>
        </w:rPr>
        <w:t xml:space="preserve"> In addition, the size of ResourceSet for payload should be configurable, since the payload size may range from a few bytes up to</w:t>
      </w:r>
      <w:r w:rsidR="00224243">
        <w:rPr>
          <w:sz w:val="22"/>
          <w:lang w:eastAsia="ko-KR"/>
        </w:rPr>
        <w:t xml:space="preserve"> a few hundred bytes</w:t>
      </w:r>
      <w:r w:rsidR="00B0033C">
        <w:rPr>
          <w:sz w:val="22"/>
          <w:lang w:eastAsia="ko-KR"/>
        </w:rPr>
        <w:t>, and the MCS selection will depend on the coverage, traffic load and QoS.</w:t>
      </w:r>
    </w:p>
    <w:p w14:paraId="20AC932A" w14:textId="77777777" w:rsidR="00F27FD1" w:rsidRDefault="00F27FD1" w:rsidP="00F27FD1">
      <w:pPr>
        <w:rPr>
          <w:sz w:val="22"/>
          <w:lang w:eastAsia="ko-KR"/>
        </w:rPr>
      </w:pPr>
      <w:r>
        <w:rPr>
          <w:sz w:val="22"/>
          <w:lang w:eastAsia="ko-KR"/>
        </w:rPr>
        <w:lastRenderedPageBreak/>
        <w:t>Therefore, we have the following proposal:</w:t>
      </w:r>
    </w:p>
    <w:p w14:paraId="17966B35" w14:textId="7929264B" w:rsidR="00F27FD1" w:rsidRPr="00E62252" w:rsidRDefault="00F27FD1" w:rsidP="00F27FD1">
      <w:pPr>
        <w:rPr>
          <w:sz w:val="22"/>
          <w:lang w:eastAsia="ko-KR"/>
        </w:rPr>
      </w:pPr>
      <w:r w:rsidRPr="00E62252">
        <w:rPr>
          <w:b/>
          <w:i/>
          <w:sz w:val="22"/>
          <w:highlight w:val="yellow"/>
          <w:u w:val="single"/>
          <w:lang w:eastAsia="ko-KR"/>
        </w:rPr>
        <w:t xml:space="preserve">Proposal </w:t>
      </w:r>
      <w:r w:rsidR="00AE6371">
        <w:rPr>
          <w:b/>
          <w:i/>
          <w:sz w:val="22"/>
          <w:highlight w:val="yellow"/>
          <w:u w:val="single"/>
          <w:lang w:eastAsia="ko-KR"/>
        </w:rPr>
        <w:t>3</w:t>
      </w:r>
      <w:r w:rsidRPr="00E62252">
        <w:rPr>
          <w:b/>
          <w:i/>
          <w:sz w:val="22"/>
          <w:highlight w:val="yellow"/>
          <w:u w:val="single"/>
          <w:lang w:eastAsia="ko-KR"/>
        </w:rPr>
        <w:t>:</w:t>
      </w:r>
      <w:r w:rsidRPr="00E62252">
        <w:rPr>
          <w:sz w:val="22"/>
          <w:lang w:eastAsia="ko-KR"/>
        </w:rPr>
        <w:t xml:space="preserve"> </w:t>
      </w:r>
      <w:r w:rsidRPr="00AE6371">
        <w:rPr>
          <w:b/>
          <w:i/>
          <w:sz w:val="22"/>
          <w:lang w:eastAsia="ko-KR"/>
        </w:rPr>
        <w:t>In two-step RACH, the RACH occasions of msgA payload can be defined with respect to those of msgA preamble. The resource allocations for msgA payload should be configurable to support different payload size, traffic load and MCS.</w:t>
      </w:r>
      <w:r>
        <w:rPr>
          <w:i/>
          <w:sz w:val="22"/>
          <w:lang w:eastAsia="ko-KR"/>
        </w:rPr>
        <w:t xml:space="preserve"> </w:t>
      </w:r>
    </w:p>
    <w:p w14:paraId="11B592E0" w14:textId="77777777" w:rsidR="00F27FD1" w:rsidRDefault="00F27FD1" w:rsidP="006300C4">
      <w:pPr>
        <w:rPr>
          <w:sz w:val="22"/>
          <w:lang w:eastAsia="ko-KR"/>
        </w:rPr>
      </w:pPr>
    </w:p>
    <w:p w14:paraId="252974E3" w14:textId="77777777" w:rsidR="006300C4" w:rsidRPr="006300C4" w:rsidRDefault="00CA0590" w:rsidP="00B0033C">
      <w:pPr>
        <w:jc w:val="center"/>
        <w:rPr>
          <w:sz w:val="22"/>
          <w:lang w:eastAsia="ko-KR"/>
        </w:rPr>
      </w:pPr>
      <w:r w:rsidRPr="006300C4">
        <w:rPr>
          <w:noProof/>
          <w:sz w:val="22"/>
          <w:lang w:eastAsia="ko-KR"/>
        </w:rPr>
        <w:drawing>
          <wp:inline distT="0" distB="0" distL="0" distR="0" wp14:anchorId="31515D23" wp14:editId="55EDDE72">
            <wp:extent cx="5322627" cy="366487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343217" cy="3679054"/>
                    </a:xfrm>
                    <a:prstGeom prst="rect">
                      <a:avLst/>
                    </a:prstGeom>
                    <a:noFill/>
                  </pic:spPr>
                </pic:pic>
              </a:graphicData>
            </a:graphic>
          </wp:inline>
        </w:drawing>
      </w:r>
    </w:p>
    <w:p w14:paraId="36F42BCA" w14:textId="119CA01C" w:rsidR="006300C4" w:rsidRPr="006300C4" w:rsidRDefault="006300C4" w:rsidP="006300C4">
      <w:pPr>
        <w:jc w:val="center"/>
        <w:rPr>
          <w:b/>
          <w:lang w:eastAsia="ko-KR"/>
        </w:rPr>
      </w:pPr>
      <w:r w:rsidRPr="006300C4">
        <w:rPr>
          <w:b/>
          <w:lang w:eastAsia="ko-KR"/>
        </w:rPr>
        <w:t xml:space="preserve">Figure </w:t>
      </w:r>
      <w:r w:rsidRPr="006300C4">
        <w:rPr>
          <w:b/>
          <w:lang w:eastAsia="ko-KR"/>
        </w:rPr>
        <w:fldChar w:fldCharType="begin"/>
      </w:r>
      <w:r w:rsidRPr="006300C4">
        <w:rPr>
          <w:b/>
          <w:lang w:eastAsia="ko-KR"/>
        </w:rPr>
        <w:instrText xml:space="preserve"> SEQ Figure \* ARABIC </w:instrText>
      </w:r>
      <w:r w:rsidRPr="006300C4">
        <w:rPr>
          <w:b/>
          <w:lang w:eastAsia="ko-KR"/>
        </w:rPr>
        <w:fldChar w:fldCharType="separate"/>
      </w:r>
      <w:r w:rsidR="00340329">
        <w:rPr>
          <w:b/>
          <w:noProof/>
          <w:lang w:eastAsia="ko-KR"/>
        </w:rPr>
        <w:t>2</w:t>
      </w:r>
      <w:r w:rsidRPr="006300C4">
        <w:rPr>
          <w:b/>
          <w:lang w:eastAsia="ko-KR"/>
        </w:rPr>
        <w:fldChar w:fldCharType="end"/>
      </w:r>
      <w:r w:rsidRPr="006300C4">
        <w:rPr>
          <w:b/>
          <w:lang w:eastAsia="ko-KR"/>
        </w:rPr>
        <w:t xml:space="preserve">: </w:t>
      </w:r>
      <w:r w:rsidR="00FB2669">
        <w:rPr>
          <w:b/>
          <w:lang w:eastAsia="ko-KR"/>
        </w:rPr>
        <w:t xml:space="preserve">Resource </w:t>
      </w:r>
      <w:r w:rsidR="00D01C81">
        <w:rPr>
          <w:b/>
          <w:lang w:eastAsia="ko-KR"/>
        </w:rPr>
        <w:t>Mapping and RO Configuration</w:t>
      </w:r>
      <w:r w:rsidR="00FB2669">
        <w:rPr>
          <w:b/>
          <w:lang w:eastAsia="ko-KR"/>
        </w:rPr>
        <w:t xml:space="preserve"> </w:t>
      </w:r>
      <w:r w:rsidRPr="006300C4">
        <w:rPr>
          <w:b/>
          <w:lang w:eastAsia="ko-KR"/>
        </w:rPr>
        <w:t xml:space="preserve">for msgA </w:t>
      </w:r>
      <w:r w:rsidR="00354E24">
        <w:rPr>
          <w:b/>
          <w:lang w:eastAsia="ko-KR"/>
        </w:rPr>
        <w:t>Payload</w:t>
      </w:r>
    </w:p>
    <w:p w14:paraId="7CBDF9B3" w14:textId="4B0EAF8E" w:rsidR="006300C4" w:rsidRDefault="006300C4" w:rsidP="006300C4">
      <w:pPr>
        <w:rPr>
          <w:sz w:val="22"/>
          <w:lang w:eastAsia="ko-KR"/>
        </w:rPr>
      </w:pPr>
    </w:p>
    <w:p w14:paraId="0D71BF85" w14:textId="77777777" w:rsidR="004022F2" w:rsidRDefault="004022F2" w:rsidP="006300C4">
      <w:pPr>
        <w:rPr>
          <w:sz w:val="22"/>
          <w:lang w:eastAsia="ko-KR"/>
        </w:rPr>
      </w:pPr>
    </w:p>
    <w:p w14:paraId="57D7CC27" w14:textId="5E686861" w:rsidR="004E7E68" w:rsidRDefault="004E7E68" w:rsidP="0089597F">
      <w:pPr>
        <w:pStyle w:val="Heading2"/>
        <w:rPr>
          <w:b/>
          <w:lang w:eastAsia="ko-KR"/>
        </w:rPr>
      </w:pPr>
      <w:r w:rsidRPr="0089597F">
        <w:rPr>
          <w:b/>
          <w:lang w:eastAsia="ko-KR"/>
        </w:rPr>
        <w:t>3.3</w:t>
      </w:r>
      <w:r w:rsidR="0089597F">
        <w:rPr>
          <w:b/>
          <w:lang w:eastAsia="ko-KR"/>
        </w:rPr>
        <w:t xml:space="preserve">  </w:t>
      </w:r>
      <w:r w:rsidR="00FC549B">
        <w:rPr>
          <w:b/>
          <w:lang w:eastAsia="ko-KR"/>
        </w:rPr>
        <w:t xml:space="preserve"> </w:t>
      </w:r>
      <w:r w:rsidRPr="0089597F">
        <w:rPr>
          <w:b/>
          <w:lang w:eastAsia="ko-KR"/>
        </w:rPr>
        <w:t xml:space="preserve">Resource Allocation </w:t>
      </w:r>
      <w:r w:rsidR="002A4624">
        <w:rPr>
          <w:b/>
          <w:lang w:eastAsia="ko-KR"/>
        </w:rPr>
        <w:t xml:space="preserve">Considerations </w:t>
      </w:r>
      <w:r w:rsidRPr="0089597F">
        <w:rPr>
          <w:b/>
          <w:lang w:eastAsia="ko-KR"/>
        </w:rPr>
        <w:t xml:space="preserve">for msgA </w:t>
      </w:r>
    </w:p>
    <w:p w14:paraId="5772D36C" w14:textId="1535A08C" w:rsidR="000553A3" w:rsidRPr="004022F2" w:rsidRDefault="006775C3" w:rsidP="001518A2">
      <w:pPr>
        <w:rPr>
          <w:sz w:val="22"/>
          <w:lang w:eastAsia="ko-KR"/>
        </w:rPr>
      </w:pPr>
      <w:r>
        <w:rPr>
          <w:sz w:val="22"/>
          <w:lang w:eastAsia="ko-KR"/>
        </w:rPr>
        <w:t xml:space="preserve">According to the WID [1], </w:t>
      </w:r>
      <w:r w:rsidR="001C7796" w:rsidRPr="001C7796">
        <w:rPr>
          <w:sz w:val="22"/>
          <w:lang w:eastAsia="ko-KR"/>
        </w:rPr>
        <w:t>UP data transmission in RRC_CONNECTED mode as in Rel-15 NR i</w:t>
      </w:r>
      <w:r w:rsidR="00C1799F">
        <w:rPr>
          <w:sz w:val="22"/>
          <w:lang w:eastAsia="ko-KR"/>
        </w:rPr>
        <w:t>s</w:t>
      </w:r>
      <w:r w:rsidR="001C7796" w:rsidRPr="001C7796">
        <w:rPr>
          <w:sz w:val="22"/>
          <w:lang w:eastAsia="ko-KR"/>
        </w:rPr>
        <w:t xml:space="preserve"> supported</w:t>
      </w:r>
      <w:r w:rsidR="00C1799F">
        <w:rPr>
          <w:sz w:val="22"/>
          <w:lang w:eastAsia="ko-KR"/>
        </w:rPr>
        <w:t xml:space="preserve"> in two-step RACH</w:t>
      </w:r>
      <w:r w:rsidR="00BB3103">
        <w:rPr>
          <w:sz w:val="22"/>
          <w:lang w:eastAsia="ko-KR"/>
        </w:rPr>
        <w:t>.</w:t>
      </w:r>
      <w:r w:rsidR="001C7796" w:rsidRPr="001C7796">
        <w:rPr>
          <w:sz w:val="22"/>
          <w:lang w:eastAsia="ko-KR"/>
        </w:rPr>
        <w:t xml:space="preserve"> </w:t>
      </w:r>
      <w:r w:rsidR="00BC7358" w:rsidRPr="004022F2">
        <w:rPr>
          <w:sz w:val="22"/>
          <w:lang w:eastAsia="ko-KR"/>
        </w:rPr>
        <w:t xml:space="preserve">Figure 3 shows the spectral efficiency </w:t>
      </w:r>
      <w:r w:rsidR="00DD1557" w:rsidRPr="004022F2">
        <w:rPr>
          <w:sz w:val="22"/>
          <w:lang w:eastAsia="ko-KR"/>
        </w:rPr>
        <w:t>(</w:t>
      </w:r>
      <w:r w:rsidR="00BC7358" w:rsidRPr="004022F2">
        <w:rPr>
          <w:sz w:val="22"/>
          <w:lang w:eastAsia="ko-KR"/>
        </w:rPr>
        <w:t>per UE</w:t>
      </w:r>
      <w:r w:rsidR="00DD1557" w:rsidRPr="004022F2">
        <w:rPr>
          <w:sz w:val="22"/>
          <w:lang w:eastAsia="ko-KR"/>
        </w:rPr>
        <w:t>)</w:t>
      </w:r>
      <w:r w:rsidR="00BC7358" w:rsidRPr="004022F2">
        <w:rPr>
          <w:sz w:val="22"/>
          <w:lang w:eastAsia="ko-KR"/>
        </w:rPr>
        <w:t xml:space="preserve"> for different choices of resource allocation. </w:t>
      </w:r>
      <w:r w:rsidR="00B85D24" w:rsidRPr="004022F2">
        <w:rPr>
          <w:sz w:val="22"/>
          <w:lang w:eastAsia="ko-KR"/>
        </w:rPr>
        <w:t>In this experiment, t</w:t>
      </w:r>
      <w:r w:rsidR="00BC7358" w:rsidRPr="004022F2">
        <w:rPr>
          <w:sz w:val="22"/>
          <w:lang w:eastAsia="ko-KR"/>
        </w:rPr>
        <w:t xml:space="preserve">he payload size is in the range of 10 bytes to 200 bytes, </w:t>
      </w:r>
      <w:r w:rsidR="00FA2BC4" w:rsidRPr="004022F2">
        <w:rPr>
          <w:sz w:val="22"/>
          <w:lang w:eastAsia="ko-KR"/>
        </w:rPr>
        <w:t xml:space="preserve">the DMRS overhead is 1/7, </w:t>
      </w:r>
      <w:r w:rsidR="00BC7358" w:rsidRPr="004022F2">
        <w:rPr>
          <w:sz w:val="22"/>
          <w:lang w:eastAsia="ko-KR"/>
        </w:rPr>
        <w:t xml:space="preserve">and the number of PRBs allocated for PUSCH </w:t>
      </w:r>
      <w:r w:rsidR="00FA2BC4" w:rsidRPr="004022F2">
        <w:rPr>
          <w:sz w:val="22"/>
          <w:lang w:eastAsia="ko-KR"/>
        </w:rPr>
        <w:t>is in the range of</w:t>
      </w:r>
      <w:r w:rsidR="00BC7358" w:rsidRPr="004022F2">
        <w:rPr>
          <w:sz w:val="22"/>
          <w:lang w:eastAsia="ko-KR"/>
        </w:rPr>
        <w:t xml:space="preserve"> 6 to 24 PRBs.  </w:t>
      </w:r>
      <w:r w:rsidR="00216109" w:rsidRPr="004022F2">
        <w:rPr>
          <w:sz w:val="22"/>
          <w:lang w:eastAsia="ko-KR"/>
        </w:rPr>
        <w:t>Assume the target spectral efficiency is 0.5 bits/symbol (achievable by BPSK/CR=0.5 or QPSK/CR=0.25), a payload size of 1</w:t>
      </w:r>
      <w:r w:rsidR="00D02E78" w:rsidRPr="004022F2">
        <w:rPr>
          <w:sz w:val="22"/>
          <w:lang w:eastAsia="ko-KR"/>
        </w:rPr>
        <w:t>25</w:t>
      </w:r>
      <w:r w:rsidR="00216109" w:rsidRPr="004022F2">
        <w:rPr>
          <w:sz w:val="22"/>
          <w:lang w:eastAsia="ko-KR"/>
        </w:rPr>
        <w:t xml:space="preserve"> </w:t>
      </w:r>
      <w:r w:rsidR="00D02E78" w:rsidRPr="004022F2">
        <w:rPr>
          <w:sz w:val="22"/>
          <w:lang w:eastAsia="ko-KR"/>
        </w:rPr>
        <w:t>bytes</w:t>
      </w:r>
      <w:r w:rsidR="00216109" w:rsidRPr="004022F2">
        <w:rPr>
          <w:sz w:val="22"/>
          <w:lang w:eastAsia="ko-KR"/>
        </w:rPr>
        <w:t xml:space="preserve"> (excluding CRC) requires approximately 15 PRBs and 1 slot, while a payload size of 50 bytes requires approximately </w:t>
      </w:r>
      <w:r w:rsidR="00A337CA" w:rsidRPr="004022F2">
        <w:rPr>
          <w:sz w:val="22"/>
          <w:lang w:eastAsia="ko-KR"/>
        </w:rPr>
        <w:t>7 PRB</w:t>
      </w:r>
      <w:r w:rsidR="008C3794" w:rsidRPr="004022F2">
        <w:rPr>
          <w:sz w:val="22"/>
          <w:lang w:eastAsia="ko-KR"/>
        </w:rPr>
        <w:t xml:space="preserve"> and 1 slot</w:t>
      </w:r>
      <w:r w:rsidR="00A337CA" w:rsidRPr="004022F2">
        <w:rPr>
          <w:sz w:val="22"/>
          <w:lang w:eastAsia="ko-KR"/>
        </w:rPr>
        <w:t xml:space="preserve">. </w:t>
      </w:r>
    </w:p>
    <w:p w14:paraId="3907884C" w14:textId="7C4BC0B7" w:rsidR="00687358" w:rsidRPr="004022F2" w:rsidRDefault="001518A2" w:rsidP="001518A2">
      <w:pPr>
        <w:rPr>
          <w:sz w:val="22"/>
          <w:lang w:eastAsia="ko-KR"/>
        </w:rPr>
      </w:pPr>
      <w:r w:rsidRPr="004022F2">
        <w:rPr>
          <w:sz w:val="22"/>
          <w:lang w:eastAsia="ko-KR"/>
        </w:rPr>
        <w:t xml:space="preserve">In </w:t>
      </w:r>
      <w:r w:rsidR="0032001E" w:rsidRPr="004022F2">
        <w:rPr>
          <w:sz w:val="22"/>
          <w:lang w:eastAsia="ko-KR"/>
        </w:rPr>
        <w:t xml:space="preserve">practice, </w:t>
      </w:r>
      <w:r w:rsidR="00916000" w:rsidRPr="004022F2">
        <w:rPr>
          <w:sz w:val="22"/>
          <w:lang w:eastAsia="ko-KR"/>
        </w:rPr>
        <w:t xml:space="preserve">not only the payload size, but also </w:t>
      </w:r>
      <w:r w:rsidR="0032001E" w:rsidRPr="004022F2">
        <w:rPr>
          <w:sz w:val="22"/>
          <w:lang w:eastAsia="ko-KR"/>
        </w:rPr>
        <w:t xml:space="preserve">the traffic load and multi-user interference need to be accounted for in specifying the MCS and time/frequency resources </w:t>
      </w:r>
      <w:r w:rsidR="00916000" w:rsidRPr="004022F2">
        <w:rPr>
          <w:sz w:val="22"/>
          <w:lang w:eastAsia="ko-KR"/>
        </w:rPr>
        <w:t xml:space="preserve">for </w:t>
      </w:r>
      <w:r w:rsidR="0032001E" w:rsidRPr="004022F2">
        <w:rPr>
          <w:sz w:val="22"/>
          <w:lang w:eastAsia="ko-KR"/>
        </w:rPr>
        <w:t>two-step RACH.</w:t>
      </w:r>
      <w:r w:rsidR="002C22FB" w:rsidRPr="004022F2">
        <w:rPr>
          <w:sz w:val="22"/>
          <w:lang w:eastAsia="ko-KR"/>
        </w:rPr>
        <w:t xml:space="preserve"> Therefore, the results in Figure 3 </w:t>
      </w:r>
      <w:r w:rsidR="00166DD9" w:rsidRPr="004022F2">
        <w:rPr>
          <w:sz w:val="22"/>
          <w:lang w:eastAsia="ko-KR"/>
        </w:rPr>
        <w:t xml:space="preserve">indicate </w:t>
      </w:r>
      <w:r w:rsidR="002C22FB" w:rsidRPr="004022F2">
        <w:rPr>
          <w:sz w:val="22"/>
          <w:lang w:eastAsia="ko-KR"/>
        </w:rPr>
        <w:t>the minimum BW required for a given payload</w:t>
      </w:r>
      <w:r w:rsidR="00166DD9" w:rsidRPr="004022F2">
        <w:rPr>
          <w:sz w:val="22"/>
          <w:lang w:eastAsia="ko-KR"/>
        </w:rPr>
        <w:t>, assuming the msgA payload spans one slot in time domain.</w:t>
      </w:r>
      <w:r w:rsidR="00DE3EC8" w:rsidRPr="004022F2">
        <w:rPr>
          <w:sz w:val="22"/>
          <w:lang w:eastAsia="ko-KR"/>
        </w:rPr>
        <w:t xml:space="preserve"> </w:t>
      </w:r>
      <w:r w:rsidR="00687358" w:rsidRPr="004022F2">
        <w:rPr>
          <w:sz w:val="22"/>
          <w:lang w:eastAsia="ko-KR"/>
        </w:rPr>
        <w:t xml:space="preserve">On the other hand, if multi-slot </w:t>
      </w:r>
      <w:r w:rsidR="00146598" w:rsidRPr="004022F2">
        <w:rPr>
          <w:sz w:val="22"/>
          <w:lang w:eastAsia="ko-KR"/>
        </w:rPr>
        <w:t>aggregation</w:t>
      </w:r>
      <w:r w:rsidR="00687358" w:rsidRPr="004022F2">
        <w:rPr>
          <w:sz w:val="22"/>
          <w:lang w:eastAsia="ko-KR"/>
        </w:rPr>
        <w:t xml:space="preserve"> is allowed, less BW is required to support a given payload size at the same spectral efficiency.</w:t>
      </w:r>
      <w:r w:rsidR="00714E1A" w:rsidRPr="004022F2">
        <w:rPr>
          <w:sz w:val="22"/>
          <w:lang w:eastAsia="ko-KR"/>
        </w:rPr>
        <w:t xml:space="preserve"> For example, 6 PRBs and 2.5 slots can be considered for 125 bytes.</w:t>
      </w:r>
    </w:p>
    <w:p w14:paraId="5557E746" w14:textId="4D5F2C83" w:rsidR="004022F2" w:rsidRPr="004022F2" w:rsidRDefault="004022F2" w:rsidP="001518A2">
      <w:pPr>
        <w:rPr>
          <w:sz w:val="22"/>
          <w:lang w:eastAsia="ko-KR"/>
        </w:rPr>
      </w:pPr>
      <w:r w:rsidRPr="004022F2">
        <w:rPr>
          <w:sz w:val="22"/>
          <w:lang w:eastAsia="ko-KR"/>
        </w:rPr>
        <w:t>Therefore, we have the following observation:</w:t>
      </w:r>
    </w:p>
    <w:p w14:paraId="206CCBA9" w14:textId="3AD92130" w:rsidR="004022F2" w:rsidRDefault="004022F2" w:rsidP="001518A2">
      <w:pPr>
        <w:rPr>
          <w:b/>
          <w:i/>
          <w:sz w:val="22"/>
          <w:szCs w:val="22"/>
        </w:rPr>
      </w:pPr>
      <w:r w:rsidRPr="00DE4C4A">
        <w:rPr>
          <w:b/>
          <w:i/>
          <w:sz w:val="22"/>
          <w:szCs w:val="22"/>
          <w:highlight w:val="yellow"/>
          <w:u w:val="single"/>
        </w:rPr>
        <w:t>Observation 1:</w:t>
      </w:r>
      <w:r w:rsidRPr="004022F2">
        <w:rPr>
          <w:b/>
          <w:i/>
          <w:sz w:val="22"/>
          <w:szCs w:val="22"/>
          <w:highlight w:val="yellow"/>
        </w:rPr>
        <w:t xml:space="preserve"> </w:t>
      </w:r>
      <w:r>
        <w:rPr>
          <w:b/>
          <w:i/>
          <w:sz w:val="22"/>
          <w:szCs w:val="22"/>
          <w:highlight w:val="yellow"/>
        </w:rPr>
        <w:t xml:space="preserve"> </w:t>
      </w:r>
      <w:r w:rsidR="009368AA">
        <w:rPr>
          <w:b/>
          <w:i/>
          <w:sz w:val="22"/>
          <w:szCs w:val="22"/>
        </w:rPr>
        <w:t>Two-step</w:t>
      </w:r>
      <w:r w:rsidRPr="004022F2">
        <w:rPr>
          <w:b/>
          <w:i/>
          <w:sz w:val="22"/>
          <w:szCs w:val="22"/>
        </w:rPr>
        <w:t xml:space="preserve"> RACH should support </w:t>
      </w:r>
      <w:r w:rsidR="00146598">
        <w:rPr>
          <w:b/>
          <w:i/>
          <w:sz w:val="22"/>
          <w:szCs w:val="22"/>
        </w:rPr>
        <w:t>flexible</w:t>
      </w:r>
      <w:r>
        <w:rPr>
          <w:b/>
          <w:i/>
          <w:sz w:val="22"/>
          <w:szCs w:val="22"/>
        </w:rPr>
        <w:t xml:space="preserve"> configuration of payload size </w:t>
      </w:r>
      <w:r w:rsidR="00321B07">
        <w:rPr>
          <w:b/>
          <w:i/>
          <w:sz w:val="22"/>
          <w:szCs w:val="22"/>
        </w:rPr>
        <w:t xml:space="preserve">and </w:t>
      </w:r>
      <w:r>
        <w:rPr>
          <w:b/>
          <w:i/>
          <w:sz w:val="22"/>
          <w:szCs w:val="22"/>
        </w:rPr>
        <w:t>MCS</w:t>
      </w:r>
      <w:r w:rsidR="006436AA">
        <w:rPr>
          <w:b/>
          <w:i/>
          <w:sz w:val="22"/>
          <w:szCs w:val="22"/>
        </w:rPr>
        <w:t xml:space="preserve"> for msgA</w:t>
      </w:r>
      <w:r>
        <w:rPr>
          <w:b/>
          <w:i/>
          <w:sz w:val="22"/>
          <w:szCs w:val="22"/>
        </w:rPr>
        <w:t>. Spe</w:t>
      </w:r>
      <w:r w:rsidR="0048041D">
        <w:rPr>
          <w:b/>
          <w:i/>
          <w:sz w:val="22"/>
          <w:szCs w:val="22"/>
        </w:rPr>
        <w:t>cifically,</w:t>
      </w:r>
    </w:p>
    <w:p w14:paraId="573B6D8A" w14:textId="0C6C1146" w:rsidR="004022F2" w:rsidRPr="00265A44" w:rsidRDefault="00CA2487" w:rsidP="004022F2">
      <w:pPr>
        <w:pStyle w:val="ListParagraph"/>
        <w:numPr>
          <w:ilvl w:val="0"/>
          <w:numId w:val="27"/>
        </w:numPr>
        <w:rPr>
          <w:lang w:eastAsia="ko-KR"/>
        </w:rPr>
      </w:pPr>
      <w:r>
        <w:rPr>
          <w:b/>
          <w:i/>
          <w:sz w:val="22"/>
          <w:szCs w:val="22"/>
        </w:rPr>
        <w:t>p</w:t>
      </w:r>
      <w:r w:rsidR="004022F2" w:rsidRPr="004022F2">
        <w:rPr>
          <w:b/>
          <w:i/>
          <w:sz w:val="22"/>
          <w:szCs w:val="22"/>
        </w:rPr>
        <w:t xml:space="preserve">ayload size up to </w:t>
      </w:r>
      <w:r w:rsidR="00265A44">
        <w:rPr>
          <w:b/>
          <w:i/>
          <w:sz w:val="22"/>
          <w:szCs w:val="22"/>
        </w:rPr>
        <w:t>125</w:t>
      </w:r>
      <w:r w:rsidR="004022F2" w:rsidRPr="004022F2">
        <w:rPr>
          <w:b/>
          <w:i/>
          <w:sz w:val="22"/>
          <w:szCs w:val="22"/>
        </w:rPr>
        <w:t xml:space="preserve"> bytes should be supported</w:t>
      </w:r>
      <w:r w:rsidR="00724BEC">
        <w:rPr>
          <w:b/>
          <w:i/>
          <w:sz w:val="22"/>
          <w:szCs w:val="22"/>
        </w:rPr>
        <w:t>;</w:t>
      </w:r>
    </w:p>
    <w:p w14:paraId="0B864619" w14:textId="1E6CC493" w:rsidR="00265A44" w:rsidRPr="004022F2" w:rsidRDefault="00CA2487" w:rsidP="00265A44">
      <w:pPr>
        <w:pStyle w:val="ListParagraph"/>
        <w:numPr>
          <w:ilvl w:val="0"/>
          <w:numId w:val="27"/>
        </w:numPr>
        <w:rPr>
          <w:lang w:eastAsia="ko-KR"/>
        </w:rPr>
      </w:pPr>
      <w:r>
        <w:rPr>
          <w:b/>
          <w:i/>
          <w:sz w:val="22"/>
          <w:szCs w:val="22"/>
        </w:rPr>
        <w:t>p</w:t>
      </w:r>
      <w:r w:rsidR="00265A44" w:rsidRPr="004022F2">
        <w:rPr>
          <w:b/>
          <w:i/>
          <w:sz w:val="22"/>
          <w:szCs w:val="22"/>
        </w:rPr>
        <w:t xml:space="preserve">ayload size up to 200 bytes </w:t>
      </w:r>
      <w:r w:rsidR="00265A44">
        <w:rPr>
          <w:b/>
          <w:i/>
          <w:sz w:val="22"/>
          <w:szCs w:val="22"/>
        </w:rPr>
        <w:t>can</w:t>
      </w:r>
      <w:r w:rsidR="00265A44" w:rsidRPr="004022F2">
        <w:rPr>
          <w:b/>
          <w:i/>
          <w:sz w:val="22"/>
          <w:szCs w:val="22"/>
        </w:rPr>
        <w:t xml:space="preserve"> be supported</w:t>
      </w:r>
      <w:r w:rsidR="0051465A">
        <w:rPr>
          <w:b/>
          <w:i/>
          <w:sz w:val="22"/>
          <w:szCs w:val="22"/>
        </w:rPr>
        <w:t xml:space="preserve"> by considering higher MCS</w:t>
      </w:r>
      <w:r w:rsidR="00724BEC">
        <w:rPr>
          <w:b/>
          <w:i/>
          <w:sz w:val="22"/>
          <w:szCs w:val="22"/>
        </w:rPr>
        <w:t>;</w:t>
      </w:r>
    </w:p>
    <w:p w14:paraId="4047345B" w14:textId="0AEF3A80" w:rsidR="004022F2" w:rsidRDefault="00CA2487" w:rsidP="004022F2">
      <w:pPr>
        <w:pStyle w:val="ListParagraph"/>
        <w:numPr>
          <w:ilvl w:val="0"/>
          <w:numId w:val="27"/>
        </w:numPr>
        <w:rPr>
          <w:b/>
          <w:i/>
          <w:sz w:val="22"/>
          <w:szCs w:val="22"/>
        </w:rPr>
      </w:pPr>
      <w:r>
        <w:rPr>
          <w:b/>
          <w:i/>
          <w:sz w:val="22"/>
          <w:szCs w:val="22"/>
        </w:rPr>
        <w:lastRenderedPageBreak/>
        <w:t>l</w:t>
      </w:r>
      <w:r w:rsidR="004E1AFD" w:rsidRPr="004E1AFD">
        <w:rPr>
          <w:b/>
          <w:i/>
          <w:sz w:val="22"/>
          <w:szCs w:val="22"/>
        </w:rPr>
        <w:t>ow-order modulation such as pi/2 BPSK, BPSK and QPSK should be supported</w:t>
      </w:r>
      <w:r w:rsidR="006E4885">
        <w:rPr>
          <w:b/>
          <w:i/>
          <w:sz w:val="22"/>
          <w:szCs w:val="22"/>
        </w:rPr>
        <w:t xml:space="preserve"> for </w:t>
      </w:r>
      <w:r w:rsidR="00C758E6">
        <w:rPr>
          <w:b/>
          <w:i/>
          <w:sz w:val="22"/>
          <w:szCs w:val="22"/>
        </w:rPr>
        <w:t xml:space="preserve">small </w:t>
      </w:r>
      <w:r w:rsidR="006E4885">
        <w:rPr>
          <w:b/>
          <w:i/>
          <w:sz w:val="22"/>
          <w:szCs w:val="22"/>
        </w:rPr>
        <w:t>payload size</w:t>
      </w:r>
      <w:r w:rsidR="00724BEC">
        <w:rPr>
          <w:b/>
          <w:i/>
          <w:sz w:val="22"/>
          <w:szCs w:val="22"/>
        </w:rPr>
        <w:t>;</w:t>
      </w:r>
    </w:p>
    <w:p w14:paraId="6E2B7067" w14:textId="2A4995B4" w:rsidR="0054704C" w:rsidRDefault="00CA2487" w:rsidP="004022F2">
      <w:pPr>
        <w:pStyle w:val="ListParagraph"/>
        <w:numPr>
          <w:ilvl w:val="0"/>
          <w:numId w:val="27"/>
        </w:numPr>
        <w:rPr>
          <w:b/>
          <w:i/>
          <w:sz w:val="22"/>
          <w:szCs w:val="22"/>
        </w:rPr>
      </w:pPr>
      <w:r>
        <w:rPr>
          <w:b/>
          <w:i/>
          <w:sz w:val="22"/>
          <w:szCs w:val="22"/>
        </w:rPr>
        <w:t>s</w:t>
      </w:r>
      <w:r w:rsidR="0054704C">
        <w:rPr>
          <w:b/>
          <w:i/>
          <w:sz w:val="22"/>
          <w:szCs w:val="22"/>
        </w:rPr>
        <w:t xml:space="preserve">crambling code for </w:t>
      </w:r>
      <w:r w:rsidR="002B1015">
        <w:rPr>
          <w:b/>
          <w:i/>
          <w:sz w:val="22"/>
          <w:szCs w:val="22"/>
        </w:rPr>
        <w:t>msgA payload can be specified as a function of UE-ID, RO index</w:t>
      </w:r>
      <w:r w:rsidR="00AC06DF">
        <w:rPr>
          <w:b/>
          <w:i/>
          <w:sz w:val="22"/>
          <w:szCs w:val="22"/>
        </w:rPr>
        <w:t>, preamble sequence index</w:t>
      </w:r>
      <w:r w:rsidR="002B1015">
        <w:rPr>
          <w:b/>
          <w:i/>
          <w:sz w:val="22"/>
          <w:szCs w:val="22"/>
        </w:rPr>
        <w:t xml:space="preserve"> and DMRS port </w:t>
      </w:r>
      <w:r w:rsidR="00AC06DF">
        <w:rPr>
          <w:b/>
          <w:i/>
          <w:sz w:val="22"/>
          <w:szCs w:val="22"/>
        </w:rPr>
        <w:t>index</w:t>
      </w:r>
      <w:r w:rsidR="002B1015">
        <w:rPr>
          <w:b/>
          <w:i/>
          <w:sz w:val="22"/>
          <w:szCs w:val="22"/>
        </w:rPr>
        <w:t>.</w:t>
      </w:r>
    </w:p>
    <w:p w14:paraId="4321F791" w14:textId="4C642E63" w:rsidR="004E1AFD" w:rsidRPr="004022F2" w:rsidRDefault="004E1AFD" w:rsidP="004E1AFD">
      <w:pPr>
        <w:ind w:left="360"/>
        <w:rPr>
          <w:lang w:eastAsia="ko-KR"/>
        </w:rPr>
      </w:pPr>
    </w:p>
    <w:p w14:paraId="3DA78403" w14:textId="48679530" w:rsidR="009718B2" w:rsidRDefault="00D07D94" w:rsidP="000957E9">
      <w:r w:rsidRPr="00D07D94">
        <w:rPr>
          <w:noProof/>
        </w:rPr>
        <w:drawing>
          <wp:inline distT="0" distB="0" distL="0" distR="0" wp14:anchorId="58243D42" wp14:editId="2894CA8A">
            <wp:extent cx="6043862" cy="30298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2567" cy="3044193"/>
                    </a:xfrm>
                    <a:prstGeom prst="rect">
                      <a:avLst/>
                    </a:prstGeom>
                    <a:noFill/>
                    <a:ln>
                      <a:noFill/>
                    </a:ln>
                  </pic:spPr>
                </pic:pic>
              </a:graphicData>
            </a:graphic>
          </wp:inline>
        </w:drawing>
      </w:r>
    </w:p>
    <w:p w14:paraId="7B9EBFA6" w14:textId="303BE292" w:rsidR="009718B2" w:rsidRPr="0039160E" w:rsidRDefault="009718B2" w:rsidP="009718B2">
      <w:pPr>
        <w:pStyle w:val="Caption"/>
        <w:rPr>
          <w:sz w:val="24"/>
          <w:lang w:eastAsia="ko-KR"/>
        </w:rPr>
      </w:pPr>
      <w:r w:rsidRPr="0039160E">
        <w:rPr>
          <w:sz w:val="20"/>
        </w:rPr>
        <w:t xml:space="preserve">Figure </w:t>
      </w:r>
      <w:r w:rsidRPr="0039160E">
        <w:rPr>
          <w:sz w:val="20"/>
        </w:rPr>
        <w:fldChar w:fldCharType="begin"/>
      </w:r>
      <w:r w:rsidRPr="0039160E">
        <w:rPr>
          <w:sz w:val="20"/>
        </w:rPr>
        <w:instrText xml:space="preserve"> SEQ Figure \* ARABIC </w:instrText>
      </w:r>
      <w:r w:rsidRPr="0039160E">
        <w:rPr>
          <w:sz w:val="20"/>
        </w:rPr>
        <w:fldChar w:fldCharType="separate"/>
      </w:r>
      <w:r w:rsidR="00340329">
        <w:rPr>
          <w:noProof/>
          <w:sz w:val="20"/>
        </w:rPr>
        <w:t>3</w:t>
      </w:r>
      <w:r w:rsidRPr="0039160E">
        <w:rPr>
          <w:sz w:val="20"/>
        </w:rPr>
        <w:fldChar w:fldCharType="end"/>
      </w:r>
      <w:r w:rsidR="002B77F6" w:rsidRPr="0039160E">
        <w:rPr>
          <w:sz w:val="20"/>
        </w:rPr>
        <w:t xml:space="preserve">: </w:t>
      </w:r>
      <w:r w:rsidR="000553A3">
        <w:rPr>
          <w:sz w:val="20"/>
        </w:rPr>
        <w:t>Payload Size, PUSCH BW and Corresponding Spectral Efficiency</w:t>
      </w:r>
      <w:r w:rsidR="00EC165A">
        <w:rPr>
          <w:sz w:val="20"/>
        </w:rPr>
        <w:t xml:space="preserve"> (DMRS Overhead: 1/7)</w:t>
      </w:r>
      <w:r w:rsidR="000553A3">
        <w:rPr>
          <w:sz w:val="20"/>
        </w:rPr>
        <w:t xml:space="preserve"> </w:t>
      </w:r>
    </w:p>
    <w:p w14:paraId="5FDA947F" w14:textId="77777777" w:rsidR="00E11F8F" w:rsidRPr="00305BD8" w:rsidRDefault="00E11F8F" w:rsidP="00E11F8F">
      <w:pPr>
        <w:pStyle w:val="StyleCRCoverPageBoldBottomSinglesolidlineAuto15"/>
        <w:rPr>
          <w:noProof/>
          <w:lang w:eastAsia="ko-KR"/>
        </w:rPr>
      </w:pPr>
    </w:p>
    <w:p w14:paraId="41309AFC" w14:textId="07C1DA2D" w:rsidR="004B37FB" w:rsidRPr="005F00F1" w:rsidRDefault="00804F7C" w:rsidP="00853BA6">
      <w:pPr>
        <w:pStyle w:val="Heading1"/>
        <w:spacing w:before="120"/>
        <w:ind w:left="810" w:hanging="810"/>
        <w:jc w:val="both"/>
        <w:rPr>
          <w:b/>
          <w:noProof/>
          <w:lang w:eastAsia="ko-KR"/>
        </w:rPr>
      </w:pPr>
      <w:r w:rsidRPr="005F00F1">
        <w:rPr>
          <w:b/>
          <w:noProof/>
          <w:lang w:eastAsia="ko-KR"/>
        </w:rPr>
        <w:t>4</w:t>
      </w:r>
      <w:r w:rsidR="00556119" w:rsidRPr="005F00F1">
        <w:rPr>
          <w:rFonts w:hint="eastAsia"/>
          <w:b/>
          <w:noProof/>
          <w:lang w:eastAsia="ko-KR"/>
        </w:rPr>
        <w:t xml:space="preserve">. </w:t>
      </w:r>
      <w:r w:rsidR="00556119" w:rsidRPr="005F00F1">
        <w:rPr>
          <w:b/>
          <w:noProof/>
          <w:lang w:eastAsia="ko-KR"/>
        </w:rPr>
        <w:tab/>
      </w:r>
      <w:r w:rsidRPr="005F00F1">
        <w:rPr>
          <w:b/>
          <w:noProof/>
          <w:lang w:eastAsia="ko-KR"/>
        </w:rPr>
        <w:t>Power Control Procedures</w:t>
      </w:r>
      <w:r w:rsidR="004B37FB" w:rsidRPr="005F00F1">
        <w:rPr>
          <w:b/>
          <w:noProof/>
          <w:lang w:eastAsia="ko-KR"/>
        </w:rPr>
        <w:t xml:space="preserve"> for msgA </w:t>
      </w:r>
    </w:p>
    <w:p w14:paraId="125ED23D" w14:textId="687A5537" w:rsidR="00696ADD" w:rsidRPr="006B2A21" w:rsidRDefault="001D4C08" w:rsidP="001518A2">
      <w:pPr>
        <w:rPr>
          <w:sz w:val="22"/>
          <w:lang w:eastAsia="ko-KR"/>
        </w:rPr>
      </w:pPr>
      <w:r w:rsidRPr="006B2A21">
        <w:rPr>
          <w:sz w:val="22"/>
          <w:lang w:eastAsia="ko-KR"/>
        </w:rPr>
        <w:t xml:space="preserve">Open loop power control </w:t>
      </w:r>
      <w:r w:rsidR="007306EC" w:rsidRPr="006B2A21">
        <w:rPr>
          <w:sz w:val="22"/>
          <w:lang w:eastAsia="ko-KR"/>
        </w:rPr>
        <w:t xml:space="preserve">(OLPC) </w:t>
      </w:r>
      <w:r w:rsidRPr="006B2A21">
        <w:rPr>
          <w:sz w:val="22"/>
          <w:lang w:eastAsia="ko-KR"/>
        </w:rPr>
        <w:t xml:space="preserve">will be used for the </w:t>
      </w:r>
      <w:r w:rsidR="00696ADD" w:rsidRPr="006B2A21">
        <w:rPr>
          <w:sz w:val="22"/>
          <w:lang w:eastAsia="ko-KR"/>
        </w:rPr>
        <w:t xml:space="preserve">first </w:t>
      </w:r>
      <w:r w:rsidRPr="006B2A21">
        <w:rPr>
          <w:sz w:val="22"/>
          <w:lang w:eastAsia="ko-KR"/>
        </w:rPr>
        <w:t xml:space="preserve">transmission of preamble and payload. </w:t>
      </w:r>
      <w:r w:rsidR="00696ADD" w:rsidRPr="006B2A21">
        <w:rPr>
          <w:sz w:val="22"/>
          <w:lang w:eastAsia="ko-KR"/>
        </w:rPr>
        <w:t xml:space="preserve">The power ramping </w:t>
      </w:r>
      <w:r w:rsidR="00807479" w:rsidRPr="006B2A21">
        <w:rPr>
          <w:sz w:val="22"/>
          <w:lang w:eastAsia="ko-KR"/>
        </w:rPr>
        <w:t xml:space="preserve">procedures specified for </w:t>
      </w:r>
      <w:r w:rsidR="00696ADD" w:rsidRPr="006B2A21">
        <w:rPr>
          <w:sz w:val="22"/>
          <w:lang w:eastAsia="ko-KR"/>
        </w:rPr>
        <w:t xml:space="preserve">msg1 retransmission in NR Rel-15 can be considered for msgA </w:t>
      </w:r>
      <w:r w:rsidR="00807479" w:rsidRPr="006B2A21">
        <w:rPr>
          <w:sz w:val="22"/>
          <w:lang w:eastAsia="ko-KR"/>
        </w:rPr>
        <w:t xml:space="preserve">preamble/payload </w:t>
      </w:r>
      <w:r w:rsidR="00696ADD" w:rsidRPr="006B2A21">
        <w:rPr>
          <w:sz w:val="22"/>
          <w:lang w:eastAsia="ko-KR"/>
        </w:rPr>
        <w:t>retransmission</w:t>
      </w:r>
      <w:r w:rsidR="00807479" w:rsidRPr="006B2A21">
        <w:rPr>
          <w:sz w:val="22"/>
          <w:lang w:eastAsia="ko-KR"/>
        </w:rPr>
        <w:t>s</w:t>
      </w:r>
      <w:r w:rsidR="00FF46D2" w:rsidRPr="006B2A21">
        <w:rPr>
          <w:sz w:val="22"/>
          <w:lang w:eastAsia="ko-KR"/>
        </w:rPr>
        <w:t xml:space="preserve"> as well</w:t>
      </w:r>
      <w:r w:rsidR="00696ADD" w:rsidRPr="006B2A21">
        <w:rPr>
          <w:sz w:val="22"/>
          <w:lang w:eastAsia="ko-KR"/>
        </w:rPr>
        <w:t>.</w:t>
      </w:r>
      <w:r w:rsidR="005968DC" w:rsidRPr="006B2A21">
        <w:rPr>
          <w:sz w:val="22"/>
          <w:lang w:eastAsia="ko-KR"/>
        </w:rPr>
        <w:t xml:space="preserve"> </w:t>
      </w:r>
      <w:r w:rsidR="00FF46D2" w:rsidRPr="006B2A21">
        <w:rPr>
          <w:sz w:val="22"/>
          <w:lang w:eastAsia="ko-KR"/>
        </w:rPr>
        <w:t>In addition,</w:t>
      </w:r>
      <w:r w:rsidR="00853F50" w:rsidRPr="006B2A21">
        <w:rPr>
          <w:sz w:val="22"/>
          <w:lang w:eastAsia="ko-KR"/>
        </w:rPr>
        <w:t xml:space="preserve"> </w:t>
      </w:r>
      <w:r w:rsidR="00FF46D2" w:rsidRPr="006B2A21">
        <w:rPr>
          <w:sz w:val="22"/>
          <w:lang w:eastAsia="ko-KR"/>
        </w:rPr>
        <w:t>different</w:t>
      </w:r>
      <w:r w:rsidR="005968DC" w:rsidRPr="006B2A21">
        <w:rPr>
          <w:sz w:val="22"/>
          <w:lang w:eastAsia="ko-KR"/>
        </w:rPr>
        <w:t xml:space="preserve"> </w:t>
      </w:r>
      <w:r w:rsidR="005968DC" w:rsidRPr="006B2A21">
        <w:rPr>
          <w:i/>
          <w:sz w:val="22"/>
          <w:lang w:eastAsia="ko-KR"/>
        </w:rPr>
        <w:t>P</w:t>
      </w:r>
      <w:r w:rsidR="005968DC" w:rsidRPr="006B2A21">
        <w:rPr>
          <w:i/>
          <w:sz w:val="22"/>
          <w:vertAlign w:val="subscript"/>
          <w:lang w:eastAsia="ko-KR"/>
        </w:rPr>
        <w:t>0</w:t>
      </w:r>
      <w:r w:rsidR="00853F50" w:rsidRPr="006B2A21">
        <w:rPr>
          <w:sz w:val="22"/>
          <w:vertAlign w:val="subscript"/>
          <w:lang w:eastAsia="ko-KR"/>
        </w:rPr>
        <w:t xml:space="preserve"> </w:t>
      </w:r>
      <w:r w:rsidR="00853F50" w:rsidRPr="006B2A21">
        <w:rPr>
          <w:sz w:val="22"/>
          <w:lang w:eastAsia="ko-KR"/>
        </w:rPr>
        <w:t>targets</w:t>
      </w:r>
      <w:r w:rsidR="00FF46D2" w:rsidRPr="006B2A21">
        <w:rPr>
          <w:sz w:val="22"/>
          <w:lang w:eastAsia="ko-KR"/>
        </w:rPr>
        <w:t xml:space="preserve">, power </w:t>
      </w:r>
      <w:r w:rsidR="00853F50" w:rsidRPr="006B2A21">
        <w:rPr>
          <w:sz w:val="22"/>
          <w:lang w:eastAsia="ko-KR"/>
        </w:rPr>
        <w:t xml:space="preserve">control </w:t>
      </w:r>
      <w:r w:rsidR="00FF46D2" w:rsidRPr="006B2A21">
        <w:rPr>
          <w:sz w:val="22"/>
          <w:lang w:eastAsia="ko-KR"/>
        </w:rPr>
        <w:t>offset</w:t>
      </w:r>
      <w:r w:rsidR="00853F50" w:rsidRPr="006B2A21">
        <w:rPr>
          <w:sz w:val="22"/>
          <w:lang w:eastAsia="ko-KR"/>
        </w:rPr>
        <w:t>s</w:t>
      </w:r>
      <w:r w:rsidR="00FF46D2" w:rsidRPr="006B2A21">
        <w:rPr>
          <w:sz w:val="22"/>
          <w:lang w:eastAsia="ko-KR"/>
        </w:rPr>
        <w:t xml:space="preserve"> and pathloss compensation schemes </w:t>
      </w:r>
      <w:r w:rsidR="005968DC" w:rsidRPr="006B2A21">
        <w:rPr>
          <w:sz w:val="22"/>
          <w:lang w:eastAsia="ko-KR"/>
        </w:rPr>
        <w:t>can be considered for preamble and payload</w:t>
      </w:r>
      <w:r w:rsidR="00853F50" w:rsidRPr="006B2A21">
        <w:rPr>
          <w:sz w:val="22"/>
          <w:lang w:eastAsia="ko-KR"/>
        </w:rPr>
        <w:t xml:space="preserve"> transmission</w:t>
      </w:r>
      <w:r w:rsidR="008103D8" w:rsidRPr="006B2A21">
        <w:rPr>
          <w:sz w:val="22"/>
          <w:lang w:eastAsia="ko-KR"/>
        </w:rPr>
        <w:t>.</w:t>
      </w:r>
      <w:r w:rsidR="008B711A" w:rsidRPr="006B2A21">
        <w:rPr>
          <w:sz w:val="22"/>
          <w:lang w:eastAsia="ko-KR"/>
        </w:rPr>
        <w:t xml:space="preserve"> In addition, the power control</w:t>
      </w:r>
      <w:r w:rsidR="00B47B65" w:rsidRPr="006B2A21">
        <w:rPr>
          <w:sz w:val="22"/>
          <w:lang w:eastAsia="ko-KR"/>
        </w:rPr>
        <w:t xml:space="preserve"> parameters</w:t>
      </w:r>
      <w:r w:rsidR="008B711A" w:rsidRPr="006B2A21">
        <w:rPr>
          <w:sz w:val="22"/>
          <w:lang w:eastAsia="ko-KR"/>
        </w:rPr>
        <w:t xml:space="preserve"> for msgA payload can be </w:t>
      </w:r>
      <w:r w:rsidR="00B47B65" w:rsidRPr="006B2A21">
        <w:rPr>
          <w:sz w:val="22"/>
          <w:lang w:eastAsia="ko-KR"/>
        </w:rPr>
        <w:t xml:space="preserve">dependent on the RRC </w:t>
      </w:r>
      <w:r w:rsidR="007219D3" w:rsidRPr="006B2A21">
        <w:rPr>
          <w:sz w:val="22"/>
          <w:lang w:eastAsia="ko-KR"/>
        </w:rPr>
        <w:t>mode</w:t>
      </w:r>
      <w:r w:rsidR="00B47B65" w:rsidRPr="006B2A21">
        <w:rPr>
          <w:sz w:val="22"/>
          <w:lang w:eastAsia="ko-KR"/>
        </w:rPr>
        <w:t>,</w:t>
      </w:r>
      <w:r w:rsidR="00807479" w:rsidRPr="006B2A21">
        <w:rPr>
          <w:sz w:val="22"/>
          <w:lang w:eastAsia="ko-KR"/>
        </w:rPr>
        <w:t xml:space="preserve"> bandwidth</w:t>
      </w:r>
      <w:r w:rsidR="000375DF" w:rsidRPr="006B2A21">
        <w:rPr>
          <w:sz w:val="22"/>
          <w:lang w:eastAsia="ko-KR"/>
        </w:rPr>
        <w:t xml:space="preserve">, </w:t>
      </w:r>
      <w:r w:rsidR="00B47B65" w:rsidRPr="006B2A21">
        <w:rPr>
          <w:sz w:val="22"/>
          <w:lang w:eastAsia="ko-KR"/>
        </w:rPr>
        <w:t>payload size</w:t>
      </w:r>
      <w:r w:rsidR="000375DF" w:rsidRPr="006B2A21">
        <w:rPr>
          <w:sz w:val="22"/>
          <w:lang w:eastAsia="ko-KR"/>
        </w:rPr>
        <w:t>, traffic load</w:t>
      </w:r>
      <w:r w:rsidR="00B47B65" w:rsidRPr="006B2A21">
        <w:rPr>
          <w:sz w:val="22"/>
          <w:lang w:eastAsia="ko-KR"/>
        </w:rPr>
        <w:t xml:space="preserve"> and cell coverage.</w:t>
      </w:r>
    </w:p>
    <w:p w14:paraId="39DF2B0B" w14:textId="65576D4A" w:rsidR="002B46B1" w:rsidRPr="00C8198C" w:rsidRDefault="000375DF" w:rsidP="00E11F8F">
      <w:pPr>
        <w:rPr>
          <w:b/>
          <w:i/>
          <w:sz w:val="22"/>
          <w:szCs w:val="22"/>
          <w:lang w:eastAsia="ko-KR"/>
        </w:rPr>
      </w:pPr>
      <w:r w:rsidRPr="00C8198C">
        <w:rPr>
          <w:b/>
          <w:i/>
          <w:sz w:val="22"/>
          <w:szCs w:val="22"/>
          <w:highlight w:val="yellow"/>
          <w:u w:val="single"/>
          <w:lang w:eastAsia="ko-KR"/>
        </w:rPr>
        <w:t xml:space="preserve">Proposal </w:t>
      </w:r>
      <w:r w:rsidR="00C8198C" w:rsidRPr="00C8198C">
        <w:rPr>
          <w:b/>
          <w:i/>
          <w:sz w:val="22"/>
          <w:szCs w:val="22"/>
          <w:highlight w:val="yellow"/>
          <w:u w:val="single"/>
          <w:lang w:eastAsia="ko-KR"/>
        </w:rPr>
        <w:t>4</w:t>
      </w:r>
      <w:r w:rsidRPr="00C8198C">
        <w:rPr>
          <w:b/>
          <w:i/>
          <w:sz w:val="22"/>
          <w:szCs w:val="22"/>
          <w:highlight w:val="yellow"/>
          <w:u w:val="single"/>
          <w:lang w:eastAsia="ko-KR"/>
        </w:rPr>
        <w:t>:</w:t>
      </w:r>
      <w:r w:rsidRPr="00C8198C">
        <w:rPr>
          <w:i/>
          <w:sz w:val="22"/>
          <w:szCs w:val="22"/>
          <w:lang w:eastAsia="ko-KR"/>
        </w:rPr>
        <w:t xml:space="preserve"> </w:t>
      </w:r>
      <w:r w:rsidR="00CC07D6" w:rsidRPr="00C8198C">
        <w:rPr>
          <w:b/>
          <w:i/>
          <w:sz w:val="22"/>
          <w:szCs w:val="22"/>
          <w:lang w:eastAsia="ko-KR"/>
        </w:rPr>
        <w:t>The following</w:t>
      </w:r>
      <w:r w:rsidR="00620AED" w:rsidRPr="00C8198C">
        <w:rPr>
          <w:b/>
          <w:i/>
          <w:sz w:val="22"/>
          <w:szCs w:val="22"/>
          <w:lang w:eastAsia="ko-KR"/>
        </w:rPr>
        <w:t xml:space="preserve"> design aspects of</w:t>
      </w:r>
      <w:r w:rsidR="00CC07D6" w:rsidRPr="00C8198C">
        <w:rPr>
          <w:b/>
          <w:i/>
          <w:sz w:val="22"/>
          <w:szCs w:val="22"/>
          <w:lang w:eastAsia="ko-KR"/>
        </w:rPr>
        <w:t xml:space="preserve"> power control procedures need to be </w:t>
      </w:r>
      <w:r w:rsidR="00620AED" w:rsidRPr="00C8198C">
        <w:rPr>
          <w:b/>
          <w:i/>
          <w:sz w:val="22"/>
          <w:szCs w:val="22"/>
          <w:lang w:eastAsia="ko-KR"/>
        </w:rPr>
        <w:t xml:space="preserve">considered </w:t>
      </w:r>
      <w:r w:rsidR="00E01C6C" w:rsidRPr="00C8198C">
        <w:rPr>
          <w:b/>
          <w:i/>
          <w:sz w:val="22"/>
          <w:szCs w:val="22"/>
          <w:lang w:eastAsia="ko-KR"/>
        </w:rPr>
        <w:t xml:space="preserve">for </w:t>
      </w:r>
      <w:r w:rsidR="00620AED" w:rsidRPr="00C8198C">
        <w:rPr>
          <w:b/>
          <w:i/>
          <w:sz w:val="22"/>
          <w:szCs w:val="22"/>
          <w:lang w:eastAsia="ko-KR"/>
        </w:rPr>
        <w:t xml:space="preserve">msgA transmission in </w:t>
      </w:r>
      <w:r w:rsidR="00E01C6C" w:rsidRPr="00C8198C">
        <w:rPr>
          <w:b/>
          <w:i/>
          <w:sz w:val="22"/>
          <w:szCs w:val="22"/>
          <w:lang w:eastAsia="ko-KR"/>
        </w:rPr>
        <w:t>two-step RACH:</w:t>
      </w:r>
    </w:p>
    <w:p w14:paraId="75D1B47D" w14:textId="22AB3336" w:rsidR="00712291" w:rsidRPr="006B2A21" w:rsidRDefault="007306EC" w:rsidP="00E11F8F">
      <w:pPr>
        <w:pStyle w:val="ListParagraph"/>
        <w:numPr>
          <w:ilvl w:val="0"/>
          <w:numId w:val="20"/>
        </w:numPr>
        <w:rPr>
          <w:b/>
          <w:i/>
          <w:sz w:val="22"/>
          <w:lang w:eastAsia="ko-KR"/>
        </w:rPr>
      </w:pPr>
      <w:r w:rsidRPr="006B2A21">
        <w:rPr>
          <w:b/>
          <w:i/>
          <w:sz w:val="22"/>
          <w:lang w:eastAsia="ko-KR"/>
        </w:rPr>
        <w:t>OLPC</w:t>
      </w:r>
      <w:r w:rsidR="00CC07D6" w:rsidRPr="006B2A21">
        <w:rPr>
          <w:b/>
          <w:i/>
          <w:sz w:val="22"/>
          <w:lang w:eastAsia="ko-KR"/>
        </w:rPr>
        <w:t xml:space="preserve"> should </w:t>
      </w:r>
      <w:r w:rsidR="000375DF" w:rsidRPr="006B2A21">
        <w:rPr>
          <w:b/>
          <w:i/>
          <w:sz w:val="22"/>
          <w:lang w:eastAsia="ko-KR"/>
        </w:rPr>
        <w:t xml:space="preserve">be used for </w:t>
      </w:r>
      <w:r w:rsidRPr="006B2A21">
        <w:rPr>
          <w:b/>
          <w:i/>
          <w:sz w:val="22"/>
          <w:lang w:eastAsia="ko-KR"/>
        </w:rPr>
        <w:t xml:space="preserve">the </w:t>
      </w:r>
      <w:r w:rsidR="000375DF" w:rsidRPr="006B2A21">
        <w:rPr>
          <w:b/>
          <w:i/>
          <w:sz w:val="22"/>
          <w:lang w:eastAsia="ko-KR"/>
        </w:rPr>
        <w:t xml:space="preserve">transmission of </w:t>
      </w:r>
      <w:r w:rsidRPr="006B2A21">
        <w:rPr>
          <w:b/>
          <w:i/>
          <w:sz w:val="22"/>
          <w:lang w:eastAsia="ko-KR"/>
        </w:rPr>
        <w:t>msgA</w:t>
      </w:r>
      <w:r w:rsidR="00F01EB2" w:rsidRPr="006B2A21">
        <w:rPr>
          <w:b/>
          <w:i/>
          <w:sz w:val="22"/>
          <w:lang w:eastAsia="ko-KR"/>
        </w:rPr>
        <w:t xml:space="preserve"> </w:t>
      </w:r>
      <w:r w:rsidR="000375DF" w:rsidRPr="006B2A21">
        <w:rPr>
          <w:b/>
          <w:i/>
          <w:sz w:val="22"/>
          <w:lang w:eastAsia="ko-KR"/>
        </w:rPr>
        <w:t>preamble and payload</w:t>
      </w:r>
      <w:r w:rsidR="00E45CA7">
        <w:rPr>
          <w:b/>
          <w:i/>
          <w:sz w:val="22"/>
          <w:lang w:eastAsia="ko-KR"/>
        </w:rPr>
        <w:t>;</w:t>
      </w:r>
    </w:p>
    <w:p w14:paraId="6CB3B1B4" w14:textId="11D753AD" w:rsidR="00712291" w:rsidRPr="006B2A21" w:rsidRDefault="000375DF" w:rsidP="00E11F8F">
      <w:pPr>
        <w:pStyle w:val="ListParagraph"/>
        <w:numPr>
          <w:ilvl w:val="0"/>
          <w:numId w:val="20"/>
        </w:numPr>
        <w:rPr>
          <w:b/>
          <w:i/>
          <w:sz w:val="22"/>
          <w:lang w:eastAsia="ko-KR"/>
        </w:rPr>
      </w:pPr>
      <w:r w:rsidRPr="006B2A21">
        <w:rPr>
          <w:b/>
          <w:i/>
          <w:sz w:val="22"/>
          <w:lang w:eastAsia="ko-KR"/>
        </w:rPr>
        <w:t xml:space="preserve">power ramping </w:t>
      </w:r>
      <w:r w:rsidR="00807479" w:rsidRPr="006B2A21">
        <w:rPr>
          <w:b/>
          <w:i/>
          <w:sz w:val="22"/>
          <w:lang w:eastAsia="ko-KR"/>
        </w:rPr>
        <w:t xml:space="preserve">procedures specified for </w:t>
      </w:r>
      <w:r w:rsidRPr="006B2A21">
        <w:rPr>
          <w:b/>
          <w:i/>
          <w:sz w:val="22"/>
          <w:lang w:eastAsia="ko-KR"/>
        </w:rPr>
        <w:t>msg1 in NR Rel-15 can be considered for msgA</w:t>
      </w:r>
      <w:r w:rsidR="00712291" w:rsidRPr="006B2A21">
        <w:rPr>
          <w:b/>
          <w:i/>
          <w:sz w:val="22"/>
          <w:lang w:eastAsia="ko-KR"/>
        </w:rPr>
        <w:t xml:space="preserve"> preamble/payload</w:t>
      </w:r>
      <w:r w:rsidRPr="006B2A21">
        <w:rPr>
          <w:b/>
          <w:i/>
          <w:sz w:val="22"/>
          <w:lang w:eastAsia="ko-KR"/>
        </w:rPr>
        <w:t xml:space="preserve"> retransmissio</w:t>
      </w:r>
      <w:r w:rsidR="00105F92" w:rsidRPr="006B2A21">
        <w:rPr>
          <w:b/>
          <w:i/>
          <w:sz w:val="22"/>
          <w:lang w:eastAsia="ko-KR"/>
        </w:rPr>
        <w:t>n</w:t>
      </w:r>
      <w:r w:rsidRPr="006B2A21">
        <w:rPr>
          <w:b/>
          <w:i/>
          <w:sz w:val="22"/>
          <w:lang w:eastAsia="ko-KR"/>
        </w:rPr>
        <w:t xml:space="preserve"> as well</w:t>
      </w:r>
      <w:r w:rsidR="00E45CA7">
        <w:rPr>
          <w:b/>
          <w:i/>
          <w:sz w:val="22"/>
          <w:lang w:eastAsia="ko-KR"/>
        </w:rPr>
        <w:t>;</w:t>
      </w:r>
    </w:p>
    <w:p w14:paraId="0E7E348F" w14:textId="6EADB400" w:rsidR="007219D3" w:rsidRPr="006B2A21" w:rsidRDefault="00E45CA7" w:rsidP="00E11F8F">
      <w:pPr>
        <w:pStyle w:val="ListParagraph"/>
        <w:numPr>
          <w:ilvl w:val="0"/>
          <w:numId w:val="20"/>
        </w:numPr>
        <w:rPr>
          <w:b/>
          <w:i/>
          <w:sz w:val="22"/>
          <w:lang w:eastAsia="ko-KR"/>
        </w:rPr>
      </w:pPr>
      <w:r>
        <w:rPr>
          <w:b/>
          <w:i/>
          <w:sz w:val="22"/>
          <w:lang w:eastAsia="ko-KR"/>
        </w:rPr>
        <w:t>d</w:t>
      </w:r>
      <w:r w:rsidR="000375DF" w:rsidRPr="006B2A21">
        <w:rPr>
          <w:b/>
          <w:i/>
          <w:sz w:val="22"/>
          <w:lang w:eastAsia="ko-KR"/>
        </w:rPr>
        <w:t>ifferent P</w:t>
      </w:r>
      <w:r w:rsidR="000375DF" w:rsidRPr="006B2A21">
        <w:rPr>
          <w:b/>
          <w:i/>
          <w:sz w:val="22"/>
          <w:vertAlign w:val="subscript"/>
          <w:lang w:eastAsia="ko-KR"/>
        </w:rPr>
        <w:t>0</w:t>
      </w:r>
      <w:r w:rsidR="000375DF" w:rsidRPr="006B2A21">
        <w:rPr>
          <w:b/>
          <w:i/>
          <w:sz w:val="22"/>
          <w:lang w:eastAsia="ko-KR"/>
        </w:rPr>
        <w:t xml:space="preserve"> targets, </w:t>
      </w:r>
      <w:r w:rsidR="00CC07D6" w:rsidRPr="006B2A21">
        <w:rPr>
          <w:b/>
          <w:i/>
          <w:sz w:val="22"/>
          <w:lang w:eastAsia="ko-KR"/>
        </w:rPr>
        <w:t>power ramping offsets</w:t>
      </w:r>
      <w:r w:rsidR="000375DF" w:rsidRPr="006B2A21">
        <w:rPr>
          <w:b/>
          <w:i/>
          <w:sz w:val="22"/>
          <w:lang w:eastAsia="ko-KR"/>
        </w:rPr>
        <w:t xml:space="preserve"> and pathloss compensation schemes can be considered for preamble and payload</w:t>
      </w:r>
      <w:r>
        <w:rPr>
          <w:b/>
          <w:i/>
          <w:sz w:val="22"/>
          <w:lang w:eastAsia="ko-KR"/>
        </w:rPr>
        <w:t>;</w:t>
      </w:r>
    </w:p>
    <w:p w14:paraId="3B563B84" w14:textId="4EC1D924" w:rsidR="000375DF" w:rsidRDefault="000375DF" w:rsidP="00E11F8F">
      <w:pPr>
        <w:pStyle w:val="ListParagraph"/>
        <w:numPr>
          <w:ilvl w:val="0"/>
          <w:numId w:val="20"/>
        </w:numPr>
        <w:rPr>
          <w:b/>
          <w:i/>
          <w:sz w:val="22"/>
          <w:lang w:eastAsia="ko-KR"/>
        </w:rPr>
      </w:pPr>
      <w:r w:rsidRPr="006B2A21">
        <w:rPr>
          <w:b/>
          <w:i/>
          <w:sz w:val="22"/>
          <w:lang w:eastAsia="ko-KR"/>
        </w:rPr>
        <w:t xml:space="preserve">power control parameters for msgA payload can be dependent on the RRC </w:t>
      </w:r>
      <w:r w:rsidR="007219D3" w:rsidRPr="006B2A21">
        <w:rPr>
          <w:b/>
          <w:i/>
          <w:sz w:val="22"/>
          <w:lang w:eastAsia="ko-KR"/>
        </w:rPr>
        <w:t>mode</w:t>
      </w:r>
      <w:r w:rsidRPr="006B2A21">
        <w:rPr>
          <w:b/>
          <w:i/>
          <w:sz w:val="22"/>
          <w:lang w:eastAsia="ko-KR"/>
        </w:rPr>
        <w:t>,</w:t>
      </w:r>
      <w:r w:rsidR="007219D3" w:rsidRPr="006B2A21">
        <w:rPr>
          <w:b/>
          <w:i/>
          <w:sz w:val="22"/>
          <w:lang w:eastAsia="ko-KR"/>
        </w:rPr>
        <w:t xml:space="preserve"> bandwidth</w:t>
      </w:r>
      <w:r w:rsidRPr="006B2A21">
        <w:rPr>
          <w:b/>
          <w:i/>
          <w:sz w:val="22"/>
          <w:lang w:eastAsia="ko-KR"/>
        </w:rPr>
        <w:t>, payload size</w:t>
      </w:r>
      <w:r w:rsidR="007219D3" w:rsidRPr="006B2A21">
        <w:rPr>
          <w:b/>
          <w:i/>
          <w:sz w:val="22"/>
          <w:lang w:eastAsia="ko-KR"/>
        </w:rPr>
        <w:t>, traffic load</w:t>
      </w:r>
      <w:r w:rsidRPr="006B2A21">
        <w:rPr>
          <w:b/>
          <w:i/>
          <w:sz w:val="22"/>
          <w:lang w:eastAsia="ko-KR"/>
        </w:rPr>
        <w:t xml:space="preserve"> and cell coverage</w:t>
      </w:r>
      <w:r w:rsidR="00E45CA7">
        <w:rPr>
          <w:b/>
          <w:i/>
          <w:sz w:val="22"/>
          <w:lang w:eastAsia="ko-KR"/>
        </w:rPr>
        <w:t>;</w:t>
      </w:r>
    </w:p>
    <w:p w14:paraId="7331AB56" w14:textId="625996C9" w:rsidR="00522229" w:rsidRDefault="00E45CA7" w:rsidP="00E11F8F">
      <w:pPr>
        <w:pStyle w:val="ListParagraph"/>
        <w:numPr>
          <w:ilvl w:val="0"/>
          <w:numId w:val="20"/>
        </w:numPr>
        <w:rPr>
          <w:b/>
          <w:i/>
          <w:sz w:val="22"/>
          <w:lang w:eastAsia="ko-KR"/>
        </w:rPr>
      </w:pPr>
      <w:r>
        <w:rPr>
          <w:b/>
          <w:i/>
          <w:sz w:val="22"/>
          <w:lang w:eastAsia="ko-KR"/>
        </w:rPr>
        <w:t>when preamble and payload transmission of msgA use different beams, the beam relations need to be considered for beam-specific power ramping;</w:t>
      </w:r>
    </w:p>
    <w:p w14:paraId="577A4E32" w14:textId="635715DC" w:rsidR="00E45CA7" w:rsidRPr="006B2A21" w:rsidRDefault="00C33236" w:rsidP="00E11F8F">
      <w:pPr>
        <w:pStyle w:val="ListParagraph"/>
        <w:numPr>
          <w:ilvl w:val="0"/>
          <w:numId w:val="20"/>
        </w:numPr>
        <w:rPr>
          <w:b/>
          <w:i/>
          <w:sz w:val="22"/>
          <w:lang w:eastAsia="ko-KR"/>
        </w:rPr>
      </w:pPr>
      <w:r>
        <w:rPr>
          <w:b/>
          <w:i/>
          <w:sz w:val="22"/>
          <w:lang w:eastAsia="ko-KR"/>
        </w:rPr>
        <w:t xml:space="preserve">when msgA retransmissions are associated with beam switching, power ramping procedures should be considered jointly with beam switching procedures. </w:t>
      </w:r>
    </w:p>
    <w:p w14:paraId="249D710E" w14:textId="071FED54" w:rsidR="004B37FB" w:rsidRPr="002571D7" w:rsidRDefault="004B37FB" w:rsidP="00E11F8F">
      <w:pPr>
        <w:pStyle w:val="StyleCRCoverPageBoldBottomSinglesolidlineAuto15"/>
        <w:rPr>
          <w:noProof/>
          <w:lang w:eastAsia="ko-KR"/>
        </w:rPr>
      </w:pPr>
    </w:p>
    <w:p w14:paraId="0A307FE5" w14:textId="32DBB5F5" w:rsidR="002571D7" w:rsidRPr="00855AB8" w:rsidRDefault="00804F7C" w:rsidP="00853BA6">
      <w:pPr>
        <w:pStyle w:val="Heading1"/>
        <w:spacing w:before="120"/>
        <w:ind w:left="810" w:hanging="810"/>
        <w:jc w:val="both"/>
        <w:rPr>
          <w:b/>
          <w:noProof/>
          <w:lang w:eastAsia="ko-KR"/>
        </w:rPr>
      </w:pPr>
      <w:r w:rsidRPr="00855AB8">
        <w:rPr>
          <w:b/>
          <w:noProof/>
          <w:lang w:eastAsia="ko-KR"/>
        </w:rPr>
        <w:lastRenderedPageBreak/>
        <w:t>5</w:t>
      </w:r>
      <w:r w:rsidR="002571D7" w:rsidRPr="00855AB8">
        <w:rPr>
          <w:rFonts w:hint="eastAsia"/>
          <w:b/>
          <w:noProof/>
          <w:lang w:eastAsia="ko-KR"/>
        </w:rPr>
        <w:t xml:space="preserve">. </w:t>
      </w:r>
      <w:r w:rsidR="002571D7" w:rsidRPr="00855AB8">
        <w:rPr>
          <w:b/>
          <w:noProof/>
          <w:lang w:eastAsia="ko-KR"/>
        </w:rPr>
        <w:tab/>
      </w:r>
      <w:r w:rsidRPr="00855AB8">
        <w:rPr>
          <w:b/>
          <w:noProof/>
          <w:lang w:eastAsia="ko-KR"/>
        </w:rPr>
        <w:t>Timing Control Procedures</w:t>
      </w:r>
      <w:r w:rsidR="002571D7" w:rsidRPr="00855AB8">
        <w:rPr>
          <w:b/>
          <w:noProof/>
          <w:lang w:eastAsia="ko-KR"/>
        </w:rPr>
        <w:t xml:space="preserve"> for msgA </w:t>
      </w:r>
    </w:p>
    <w:p w14:paraId="1ACC4DB7" w14:textId="3689461C" w:rsidR="00F94BC8" w:rsidRPr="004C6306" w:rsidRDefault="000375DF" w:rsidP="00F94BC8">
      <w:pPr>
        <w:rPr>
          <w:sz w:val="22"/>
        </w:rPr>
      </w:pPr>
      <w:r w:rsidRPr="004C6306">
        <w:rPr>
          <w:sz w:val="22"/>
        </w:rPr>
        <w:t xml:space="preserve">As stated in the WID [1], two-step RACH shall be able to operate regardless of whether the UE has </w:t>
      </w:r>
      <w:r w:rsidR="00496DDB">
        <w:rPr>
          <w:sz w:val="22"/>
        </w:rPr>
        <w:t xml:space="preserve">a </w:t>
      </w:r>
      <w:r w:rsidRPr="004C6306">
        <w:rPr>
          <w:sz w:val="22"/>
        </w:rPr>
        <w:t xml:space="preserve">valid timing advance (TA) or not. </w:t>
      </w:r>
      <w:r w:rsidR="00496DDB">
        <w:rPr>
          <w:sz w:val="22"/>
        </w:rPr>
        <w:t>Typically</w:t>
      </w:r>
      <w:r w:rsidRPr="004C6306">
        <w:rPr>
          <w:sz w:val="22"/>
        </w:rPr>
        <w:t xml:space="preserve">, UE in RRC_INACTIVE or RRC_IDLE mode may not be UL synchronized with gNB. There are multiple solutions to improve the performance of two-step RACH </w:t>
      </w:r>
      <w:r w:rsidR="003361C4">
        <w:rPr>
          <w:sz w:val="22"/>
        </w:rPr>
        <w:t xml:space="preserve">and reduce the transceiver implementation complexities </w:t>
      </w:r>
      <w:r w:rsidRPr="004C6306">
        <w:rPr>
          <w:sz w:val="22"/>
        </w:rPr>
        <w:t>for asynchronous UL without a valid TA [2].</w:t>
      </w:r>
    </w:p>
    <w:p w14:paraId="5E071E12" w14:textId="604D105E" w:rsidR="000375DF" w:rsidRPr="004C6306" w:rsidRDefault="00F94BC8" w:rsidP="00F94BC8">
      <w:pPr>
        <w:pStyle w:val="ListParagraph"/>
        <w:numPr>
          <w:ilvl w:val="0"/>
          <w:numId w:val="16"/>
        </w:numPr>
        <w:rPr>
          <w:sz w:val="22"/>
        </w:rPr>
      </w:pPr>
      <w:r w:rsidRPr="004C6306">
        <w:rPr>
          <w:i/>
          <w:sz w:val="22"/>
        </w:rPr>
        <w:t>Option 1</w:t>
      </w:r>
      <w:r w:rsidRPr="004C6306">
        <w:rPr>
          <w:sz w:val="22"/>
        </w:rPr>
        <w:t xml:space="preserve">: UE can </w:t>
      </w:r>
      <w:r w:rsidR="000375DF" w:rsidRPr="004C6306">
        <w:rPr>
          <w:sz w:val="22"/>
        </w:rPr>
        <w:t xml:space="preserve">apply a timing adjustment, say </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adj</m:t>
            </m:r>
          </m:sub>
        </m:sSub>
      </m:oMath>
      <w:r w:rsidR="000375DF" w:rsidRPr="004C6306">
        <w:rPr>
          <w:sz w:val="22"/>
        </w:rPr>
        <w:t>, based on DL measurements for RSRP and/or positioning</w:t>
      </w:r>
      <w:r w:rsidR="00CC016B" w:rsidRPr="004C6306">
        <w:rPr>
          <w:sz w:val="22"/>
        </w:rPr>
        <w:t xml:space="preserve">. </w:t>
      </w:r>
      <w:r w:rsidRPr="004C6306">
        <w:rPr>
          <w:sz w:val="22"/>
        </w:rPr>
        <w:t xml:space="preserve"> </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adj</m:t>
            </m:r>
          </m:sub>
        </m:sSub>
      </m:oMath>
      <w:r w:rsidR="00CC016B" w:rsidRPr="004C6306">
        <w:rPr>
          <w:sz w:val="22"/>
        </w:rPr>
        <w:t xml:space="preserve"> can be applied to both preamble and payload of msgA, as shown in Figure 4; or to </w:t>
      </w:r>
      <w:r w:rsidR="00496DDB">
        <w:rPr>
          <w:sz w:val="22"/>
        </w:rPr>
        <w:t xml:space="preserve">the </w:t>
      </w:r>
      <w:r w:rsidR="00CC016B" w:rsidRPr="004C6306">
        <w:rPr>
          <w:sz w:val="22"/>
        </w:rPr>
        <w:t>p</w:t>
      </w:r>
      <w:r w:rsidR="00B1381C">
        <w:rPr>
          <w:sz w:val="22"/>
        </w:rPr>
        <w:t xml:space="preserve">ayload </w:t>
      </w:r>
      <w:r w:rsidR="004B53EC">
        <w:rPr>
          <w:sz w:val="22"/>
        </w:rPr>
        <w:t xml:space="preserve">part </w:t>
      </w:r>
      <w:r w:rsidR="00CC016B" w:rsidRPr="004C6306">
        <w:rPr>
          <w:sz w:val="22"/>
        </w:rPr>
        <w:t xml:space="preserve">of msgA only, </w:t>
      </w:r>
      <w:r w:rsidRPr="004C6306">
        <w:rPr>
          <w:sz w:val="22"/>
        </w:rPr>
        <w:t>a</w:t>
      </w:r>
      <w:r w:rsidR="000375DF" w:rsidRPr="004C6306">
        <w:rPr>
          <w:sz w:val="22"/>
        </w:rPr>
        <w:t>s shown by Figur</w:t>
      </w:r>
      <w:r w:rsidR="00CC016B" w:rsidRPr="004C6306">
        <w:rPr>
          <w:sz w:val="22"/>
        </w:rPr>
        <w:t xml:space="preserve">e </w:t>
      </w:r>
      <w:r w:rsidR="004D52E3" w:rsidRPr="004C6306">
        <w:rPr>
          <w:sz w:val="22"/>
        </w:rPr>
        <w:t>5</w:t>
      </w:r>
      <w:r w:rsidRPr="004C6306">
        <w:rPr>
          <w:sz w:val="22"/>
        </w:rPr>
        <w:t>.</w:t>
      </w:r>
      <w:r w:rsidR="00CC016B" w:rsidRPr="004C6306">
        <w:rPr>
          <w:sz w:val="22"/>
        </w:rPr>
        <w:t xml:space="preserve"> </w:t>
      </w:r>
      <w:r w:rsidRPr="004C6306">
        <w:rPr>
          <w:sz w:val="22"/>
        </w:rPr>
        <w:t xml:space="preserve">The positioning </w:t>
      </w:r>
      <w:r w:rsidR="00146598" w:rsidRPr="004C6306">
        <w:rPr>
          <w:sz w:val="22"/>
        </w:rPr>
        <w:t>measurements</w:t>
      </w:r>
      <w:r w:rsidRPr="004C6306">
        <w:rPr>
          <w:sz w:val="22"/>
        </w:rPr>
        <w:t xml:space="preserve"> can be based on SSB/SIB</w:t>
      </w:r>
      <w:r w:rsidR="001620E8" w:rsidRPr="004C6306">
        <w:rPr>
          <w:sz w:val="22"/>
        </w:rPr>
        <w:t xml:space="preserve">, or additional RS such as PRS and CSI-RS. </w:t>
      </w:r>
    </w:p>
    <w:p w14:paraId="7EBFBDB5" w14:textId="1B94E6CA" w:rsidR="00F94BC8" w:rsidRPr="004C6306" w:rsidRDefault="00F94BC8" w:rsidP="00F94BC8">
      <w:pPr>
        <w:pStyle w:val="ListParagraph"/>
        <w:numPr>
          <w:ilvl w:val="0"/>
          <w:numId w:val="16"/>
        </w:numPr>
        <w:rPr>
          <w:sz w:val="22"/>
        </w:rPr>
      </w:pPr>
      <w:r w:rsidRPr="004C6306">
        <w:rPr>
          <w:i/>
          <w:sz w:val="22"/>
        </w:rPr>
        <w:t>Option 2</w:t>
      </w:r>
      <w:r w:rsidRPr="004C6306">
        <w:rPr>
          <w:sz w:val="22"/>
        </w:rPr>
        <w:t xml:space="preserve">: </w:t>
      </w:r>
      <w:r w:rsidR="005C6B91" w:rsidRPr="004C6306">
        <w:rPr>
          <w:sz w:val="22"/>
        </w:rPr>
        <w:t xml:space="preserve">gNB can estimate the timing </w:t>
      </w:r>
      <w:r w:rsidR="004B03A1" w:rsidRPr="004C6306">
        <w:rPr>
          <w:sz w:val="22"/>
        </w:rPr>
        <w:t xml:space="preserve">offset of UL transmission </w:t>
      </w:r>
      <w:r w:rsidR="005C6B91" w:rsidRPr="004C6306">
        <w:rPr>
          <w:sz w:val="22"/>
        </w:rPr>
        <w:t xml:space="preserve">by processing </w:t>
      </w:r>
      <w:r w:rsidR="004B03A1" w:rsidRPr="004C6306">
        <w:rPr>
          <w:sz w:val="22"/>
        </w:rPr>
        <w:t xml:space="preserve">the </w:t>
      </w:r>
      <w:r w:rsidR="005C6B91" w:rsidRPr="004C6306">
        <w:rPr>
          <w:sz w:val="22"/>
        </w:rPr>
        <w:t>msgA preamble</w:t>
      </w:r>
      <w:r w:rsidR="004B03A1" w:rsidRPr="004C6306">
        <w:rPr>
          <w:sz w:val="22"/>
        </w:rPr>
        <w:t xml:space="preserve">. Based on the timing </w:t>
      </w:r>
      <w:r w:rsidR="00FB1E3D">
        <w:rPr>
          <w:sz w:val="22"/>
        </w:rPr>
        <w:t xml:space="preserve">offset </w:t>
      </w:r>
      <w:r w:rsidR="004B03A1" w:rsidRPr="004C6306">
        <w:rPr>
          <w:sz w:val="22"/>
        </w:rPr>
        <w:t xml:space="preserve">estimation, gNB can perform timing adjustment and/or UE grouping. </w:t>
      </w:r>
      <w:r w:rsidR="00BC202F">
        <w:rPr>
          <w:sz w:val="22"/>
        </w:rPr>
        <w:t>Multiple</w:t>
      </w:r>
      <w:r w:rsidR="004B03A1" w:rsidRPr="004C6306">
        <w:rPr>
          <w:sz w:val="22"/>
        </w:rPr>
        <w:t xml:space="preserve"> processing windows can be </w:t>
      </w:r>
      <w:r w:rsidR="00A11FB6" w:rsidRPr="004C6306">
        <w:rPr>
          <w:sz w:val="22"/>
        </w:rPr>
        <w:t xml:space="preserve">applied to UE </w:t>
      </w:r>
      <w:r w:rsidR="004B03A1" w:rsidRPr="004C6306">
        <w:rPr>
          <w:sz w:val="22"/>
        </w:rPr>
        <w:t xml:space="preserve">groups </w:t>
      </w:r>
      <w:r w:rsidR="0043069D" w:rsidRPr="004C6306">
        <w:rPr>
          <w:sz w:val="22"/>
        </w:rPr>
        <w:t>characterized by</w:t>
      </w:r>
      <w:r w:rsidR="004B03A1" w:rsidRPr="004C6306">
        <w:rPr>
          <w:sz w:val="22"/>
        </w:rPr>
        <w:t xml:space="preserve"> different </w:t>
      </w:r>
      <w:r w:rsidR="00A436ED" w:rsidRPr="004C6306">
        <w:rPr>
          <w:sz w:val="22"/>
        </w:rPr>
        <w:t>size</w:t>
      </w:r>
      <w:r w:rsidR="004B03A1" w:rsidRPr="004C6306">
        <w:rPr>
          <w:sz w:val="22"/>
        </w:rPr>
        <w:t xml:space="preserve"> of timing offset</w:t>
      </w:r>
      <w:r w:rsidR="00A36142">
        <w:rPr>
          <w:sz w:val="22"/>
        </w:rPr>
        <w:t>s</w:t>
      </w:r>
      <w:r w:rsidR="000755CB" w:rsidRPr="004C6306">
        <w:rPr>
          <w:sz w:val="22"/>
        </w:rPr>
        <w:t xml:space="preserve">, as </w:t>
      </w:r>
      <w:r w:rsidR="00496DDB">
        <w:rPr>
          <w:sz w:val="22"/>
        </w:rPr>
        <w:t>illustrated</w:t>
      </w:r>
      <w:r w:rsidR="000755CB" w:rsidRPr="004C6306">
        <w:rPr>
          <w:sz w:val="22"/>
        </w:rPr>
        <w:t xml:space="preserve"> in Figure </w:t>
      </w:r>
      <w:r w:rsidR="00E0497B" w:rsidRPr="004C6306">
        <w:rPr>
          <w:sz w:val="22"/>
        </w:rPr>
        <w:t>6</w:t>
      </w:r>
      <w:r w:rsidR="000755CB" w:rsidRPr="004C6306">
        <w:rPr>
          <w:sz w:val="22"/>
        </w:rPr>
        <w:t>.</w:t>
      </w:r>
    </w:p>
    <w:p w14:paraId="067C2099" w14:textId="67EA8229" w:rsidR="00F94BC8" w:rsidRPr="00F94BC8" w:rsidRDefault="00F94BC8" w:rsidP="00F94BC8">
      <w:pPr>
        <w:pStyle w:val="ListParagraph"/>
        <w:rPr>
          <w:sz w:val="22"/>
        </w:rPr>
      </w:pPr>
    </w:p>
    <w:p w14:paraId="52196EA2" w14:textId="77777777" w:rsidR="000375DF" w:rsidRPr="000375DF" w:rsidRDefault="000375DF" w:rsidP="000375DF">
      <w:pPr>
        <w:rPr>
          <w:sz w:val="14"/>
          <w:lang w:val="en-US"/>
        </w:rPr>
      </w:pPr>
    </w:p>
    <w:p w14:paraId="21E09517" w14:textId="77777777" w:rsidR="004D52E3" w:rsidRDefault="000375DF" w:rsidP="004D52E3">
      <w:pPr>
        <w:keepNext/>
        <w:jc w:val="center"/>
      </w:pPr>
      <w:r w:rsidRPr="000375DF">
        <w:rPr>
          <w:noProof/>
        </w:rPr>
        <w:drawing>
          <wp:inline distT="0" distB="0" distL="0" distR="0" wp14:anchorId="7F13955A" wp14:editId="5FAA88D3">
            <wp:extent cx="5403859" cy="2988860"/>
            <wp:effectExtent l="0" t="0" r="635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421400" cy="2998562"/>
                    </a:xfrm>
                    <a:prstGeom prst="rect">
                      <a:avLst/>
                    </a:prstGeom>
                    <a:noFill/>
                  </pic:spPr>
                </pic:pic>
              </a:graphicData>
            </a:graphic>
          </wp:inline>
        </w:drawing>
      </w:r>
    </w:p>
    <w:p w14:paraId="34B60B61" w14:textId="6D1A4E05" w:rsidR="000375DF" w:rsidRPr="00CB3669" w:rsidRDefault="004D52E3" w:rsidP="004D52E3">
      <w:pPr>
        <w:pStyle w:val="Caption"/>
        <w:rPr>
          <w:sz w:val="20"/>
        </w:rPr>
      </w:pPr>
      <w:r w:rsidRPr="00CB3669">
        <w:rPr>
          <w:sz w:val="20"/>
        </w:rPr>
        <w:t xml:space="preserve">Figure </w:t>
      </w:r>
      <w:r w:rsidRPr="00CB3669">
        <w:rPr>
          <w:sz w:val="20"/>
        </w:rPr>
        <w:fldChar w:fldCharType="begin"/>
      </w:r>
      <w:r w:rsidRPr="00CB3669">
        <w:rPr>
          <w:sz w:val="20"/>
        </w:rPr>
        <w:instrText xml:space="preserve"> SEQ Figure \* ARABIC </w:instrText>
      </w:r>
      <w:r w:rsidRPr="00CB3669">
        <w:rPr>
          <w:sz w:val="20"/>
        </w:rPr>
        <w:fldChar w:fldCharType="separate"/>
      </w:r>
      <w:r w:rsidR="00340329">
        <w:rPr>
          <w:noProof/>
          <w:sz w:val="20"/>
        </w:rPr>
        <w:t>4</w:t>
      </w:r>
      <w:r w:rsidRPr="00CB3669">
        <w:rPr>
          <w:sz w:val="20"/>
        </w:rPr>
        <w:fldChar w:fldCharType="end"/>
      </w:r>
      <w:r w:rsidRPr="00CB3669">
        <w:rPr>
          <w:sz w:val="20"/>
        </w:rPr>
        <w:t xml:space="preserve">: UE Assisted Timing Adjustment for </w:t>
      </w:r>
      <w:r w:rsidRPr="007F1D2D">
        <w:rPr>
          <w:sz w:val="20"/>
          <w:u w:val="single"/>
        </w:rPr>
        <w:t>Both</w:t>
      </w:r>
      <w:r w:rsidRPr="00CB3669">
        <w:rPr>
          <w:sz w:val="20"/>
        </w:rPr>
        <w:t xml:space="preserve"> Preamble and Payload of msgA</w:t>
      </w:r>
    </w:p>
    <w:p w14:paraId="6FB9C2D7" w14:textId="79C36679" w:rsidR="004D52E3" w:rsidRDefault="004D52E3" w:rsidP="000375DF">
      <w:pPr>
        <w:keepNext/>
        <w:jc w:val="center"/>
      </w:pPr>
    </w:p>
    <w:p w14:paraId="583F2046" w14:textId="77777777" w:rsidR="004D52E3" w:rsidRDefault="004D52E3" w:rsidP="000375DF">
      <w:pPr>
        <w:keepNext/>
        <w:jc w:val="center"/>
      </w:pPr>
    </w:p>
    <w:p w14:paraId="47B922C2" w14:textId="5C1A1F17" w:rsidR="004D52E3" w:rsidRDefault="004D52E3" w:rsidP="000375DF">
      <w:pPr>
        <w:keepNext/>
        <w:jc w:val="center"/>
      </w:pPr>
      <w:r>
        <w:rPr>
          <w:noProof/>
        </w:rPr>
        <w:drawing>
          <wp:inline distT="0" distB="0" distL="0" distR="0" wp14:anchorId="3BD753F7" wp14:editId="268875C0">
            <wp:extent cx="5309870" cy="2877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9870" cy="2877820"/>
                    </a:xfrm>
                    <a:prstGeom prst="rect">
                      <a:avLst/>
                    </a:prstGeom>
                    <a:noFill/>
                  </pic:spPr>
                </pic:pic>
              </a:graphicData>
            </a:graphic>
          </wp:inline>
        </w:drawing>
      </w:r>
    </w:p>
    <w:p w14:paraId="46DF4980" w14:textId="46CA198E" w:rsidR="000375DF" w:rsidRDefault="000375DF" w:rsidP="000375DF">
      <w:pPr>
        <w:spacing w:after="200"/>
        <w:jc w:val="center"/>
        <w:rPr>
          <w:b/>
          <w:bCs/>
          <w:szCs w:val="18"/>
        </w:rPr>
      </w:pPr>
      <w:r w:rsidRPr="000375DF">
        <w:rPr>
          <w:b/>
          <w:bCs/>
          <w:szCs w:val="18"/>
        </w:rPr>
        <w:t xml:space="preserve">Figure </w:t>
      </w:r>
      <w:r w:rsidR="004D52E3">
        <w:rPr>
          <w:b/>
          <w:bCs/>
          <w:szCs w:val="18"/>
        </w:rPr>
        <w:t>5</w:t>
      </w:r>
      <w:r w:rsidRPr="000375DF">
        <w:rPr>
          <w:b/>
          <w:bCs/>
          <w:szCs w:val="18"/>
        </w:rPr>
        <w:t xml:space="preserve">: </w:t>
      </w:r>
      <w:r w:rsidR="00590C70">
        <w:rPr>
          <w:b/>
          <w:bCs/>
          <w:szCs w:val="18"/>
        </w:rPr>
        <w:t xml:space="preserve">UE-Assisted Timing Adjustment </w:t>
      </w:r>
      <w:r w:rsidR="004D52E3">
        <w:rPr>
          <w:b/>
          <w:bCs/>
          <w:szCs w:val="18"/>
        </w:rPr>
        <w:t>for P</w:t>
      </w:r>
      <w:r w:rsidR="00340329">
        <w:rPr>
          <w:b/>
          <w:bCs/>
          <w:szCs w:val="18"/>
        </w:rPr>
        <w:t>ayload</w:t>
      </w:r>
      <w:r w:rsidR="004D52E3">
        <w:rPr>
          <w:b/>
          <w:bCs/>
          <w:szCs w:val="18"/>
        </w:rPr>
        <w:t xml:space="preserve"> </w:t>
      </w:r>
      <w:r w:rsidR="00404177">
        <w:rPr>
          <w:b/>
          <w:bCs/>
          <w:szCs w:val="18"/>
        </w:rPr>
        <w:t xml:space="preserve">Part </w:t>
      </w:r>
      <w:r w:rsidR="004D52E3">
        <w:rPr>
          <w:b/>
          <w:bCs/>
          <w:szCs w:val="18"/>
        </w:rPr>
        <w:t xml:space="preserve">of msgA </w:t>
      </w:r>
      <w:r w:rsidR="004D52E3" w:rsidRPr="007F1D2D">
        <w:rPr>
          <w:b/>
          <w:bCs/>
          <w:szCs w:val="18"/>
          <w:u w:val="single"/>
        </w:rPr>
        <w:t>Only</w:t>
      </w:r>
    </w:p>
    <w:p w14:paraId="6D21B742" w14:textId="77777777" w:rsidR="00590C70" w:rsidRPr="000375DF" w:rsidRDefault="00590C70" w:rsidP="000375DF">
      <w:pPr>
        <w:spacing w:after="200"/>
        <w:jc w:val="center"/>
        <w:rPr>
          <w:b/>
          <w:bCs/>
          <w:szCs w:val="18"/>
        </w:rPr>
      </w:pPr>
    </w:p>
    <w:p w14:paraId="43175D8D" w14:textId="77777777" w:rsidR="00E0735C" w:rsidRDefault="00F06FD3" w:rsidP="00E0735C">
      <w:pPr>
        <w:keepNext/>
        <w:jc w:val="center"/>
      </w:pPr>
      <w:r>
        <w:rPr>
          <w:noProof/>
        </w:rPr>
        <w:drawing>
          <wp:inline distT="0" distB="0" distL="0" distR="0" wp14:anchorId="22AAC07E" wp14:editId="6405E205">
            <wp:extent cx="3953951" cy="28455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59026" cy="2849210"/>
                    </a:xfrm>
                    <a:prstGeom prst="rect">
                      <a:avLst/>
                    </a:prstGeom>
                    <a:noFill/>
                  </pic:spPr>
                </pic:pic>
              </a:graphicData>
            </a:graphic>
          </wp:inline>
        </w:drawing>
      </w:r>
    </w:p>
    <w:p w14:paraId="386F0323" w14:textId="59D8AA39" w:rsidR="00F06FD3" w:rsidRDefault="00E0735C" w:rsidP="00F03E90">
      <w:pPr>
        <w:pStyle w:val="Caption"/>
        <w:rPr>
          <w:sz w:val="20"/>
        </w:rPr>
      </w:pPr>
      <w:r w:rsidRPr="00CB3669">
        <w:rPr>
          <w:sz w:val="20"/>
        </w:rPr>
        <w:t xml:space="preserve">Figure </w:t>
      </w:r>
      <w:r w:rsidR="004C6306">
        <w:rPr>
          <w:sz w:val="20"/>
        </w:rPr>
        <w:t>6</w:t>
      </w:r>
      <w:r w:rsidRPr="00CB3669">
        <w:rPr>
          <w:sz w:val="20"/>
        </w:rPr>
        <w:t xml:space="preserve">: Timing </w:t>
      </w:r>
      <w:r w:rsidR="00B34E09" w:rsidRPr="00CB3669">
        <w:rPr>
          <w:sz w:val="20"/>
        </w:rPr>
        <w:t xml:space="preserve">Offset Estimation and </w:t>
      </w:r>
      <w:r w:rsidRPr="00CB3669">
        <w:rPr>
          <w:sz w:val="20"/>
        </w:rPr>
        <w:t>Adjustment by gNB</w:t>
      </w:r>
    </w:p>
    <w:p w14:paraId="69FFC091" w14:textId="138B794F" w:rsidR="00EB396D" w:rsidRDefault="00EB396D" w:rsidP="00EB396D"/>
    <w:p w14:paraId="68B97E20" w14:textId="05E5582F" w:rsidR="00EB396D" w:rsidRPr="00CD2A96" w:rsidRDefault="00EB396D" w:rsidP="00EB396D">
      <w:pPr>
        <w:rPr>
          <w:sz w:val="22"/>
        </w:rPr>
      </w:pPr>
      <w:r w:rsidRPr="00CD2A96">
        <w:rPr>
          <w:b/>
          <w:i/>
          <w:sz w:val="22"/>
          <w:highlight w:val="yellow"/>
          <w:u w:val="single"/>
          <w:lang w:eastAsia="ko-KR"/>
        </w:rPr>
        <w:t xml:space="preserve">Proposal </w:t>
      </w:r>
      <w:r w:rsidR="00CD2A96" w:rsidRPr="00CD2A96">
        <w:rPr>
          <w:b/>
          <w:i/>
          <w:sz w:val="22"/>
          <w:highlight w:val="yellow"/>
          <w:u w:val="single"/>
          <w:lang w:eastAsia="ko-KR"/>
        </w:rPr>
        <w:t>5</w:t>
      </w:r>
      <w:r w:rsidRPr="00CD2A96">
        <w:rPr>
          <w:b/>
          <w:i/>
          <w:sz w:val="22"/>
          <w:highlight w:val="yellow"/>
          <w:lang w:eastAsia="ko-KR"/>
        </w:rPr>
        <w:t xml:space="preserve">: </w:t>
      </w:r>
      <w:r w:rsidRPr="00CD2A96">
        <w:rPr>
          <w:b/>
          <w:i/>
          <w:sz w:val="22"/>
          <w:lang w:eastAsia="ko-KR"/>
        </w:rPr>
        <w:t xml:space="preserve">Both UE-assisted timing adjustment and gNB-assisted timing adjustment can be applied to msgA. For UE-assisted timing adjustment, the </w:t>
      </w:r>
      <w:r w:rsidR="00AE28AB" w:rsidRPr="00CD2A96">
        <w:rPr>
          <w:b/>
          <w:i/>
          <w:sz w:val="22"/>
          <w:lang w:eastAsia="ko-KR"/>
        </w:rPr>
        <w:t xml:space="preserve">UL </w:t>
      </w:r>
      <w:r w:rsidRPr="00CD2A96">
        <w:rPr>
          <w:b/>
          <w:i/>
          <w:sz w:val="22"/>
          <w:lang w:eastAsia="ko-KR"/>
        </w:rPr>
        <w:t>timing offset</w:t>
      </w:r>
      <w:r w:rsidR="00AE28AB" w:rsidRPr="00CD2A96">
        <w:rPr>
          <w:b/>
          <w:i/>
          <w:sz w:val="22"/>
          <w:lang w:eastAsia="ko-KR"/>
        </w:rPr>
        <w:t xml:space="preserve"> estimation </w:t>
      </w:r>
      <w:r w:rsidRPr="00CD2A96">
        <w:rPr>
          <w:b/>
          <w:i/>
          <w:sz w:val="22"/>
          <w:lang w:eastAsia="ko-KR"/>
        </w:rPr>
        <w:t xml:space="preserve">can be obtained from DL measurements. For gNB-assisted timing adjustment, </w:t>
      </w:r>
      <w:r w:rsidR="00AE28AB" w:rsidRPr="00CD2A96">
        <w:rPr>
          <w:b/>
          <w:i/>
          <w:sz w:val="22"/>
          <w:lang w:eastAsia="ko-KR"/>
        </w:rPr>
        <w:t>the UL timing offset can be obtained at least from the msgA preamble processing.</w:t>
      </w:r>
    </w:p>
    <w:p w14:paraId="3F486FEC" w14:textId="77777777" w:rsidR="00D1241D" w:rsidRPr="002571D7" w:rsidRDefault="00D1241D" w:rsidP="00E11F8F">
      <w:pPr>
        <w:pStyle w:val="StyleCRCoverPageBoldBottomSinglesolidlineAuto15"/>
        <w:rPr>
          <w:noProof/>
          <w:lang w:eastAsia="ko-KR"/>
        </w:rPr>
      </w:pPr>
    </w:p>
    <w:p w14:paraId="58FA96B6" w14:textId="18AA843A" w:rsidR="00D1241D" w:rsidRPr="002A684D" w:rsidRDefault="006A155B" w:rsidP="00853BA6">
      <w:pPr>
        <w:pStyle w:val="Heading1"/>
        <w:spacing w:before="120"/>
        <w:ind w:left="810" w:hanging="810"/>
        <w:jc w:val="both"/>
        <w:rPr>
          <w:b/>
          <w:noProof/>
          <w:lang w:eastAsia="ko-KR"/>
        </w:rPr>
      </w:pPr>
      <w:r w:rsidRPr="002A684D">
        <w:rPr>
          <w:b/>
          <w:noProof/>
          <w:lang w:eastAsia="ko-KR"/>
        </w:rPr>
        <w:t>6</w:t>
      </w:r>
      <w:r w:rsidR="00D1241D" w:rsidRPr="002A684D">
        <w:rPr>
          <w:rFonts w:hint="eastAsia"/>
          <w:b/>
          <w:noProof/>
          <w:lang w:eastAsia="ko-KR"/>
        </w:rPr>
        <w:t xml:space="preserve">. </w:t>
      </w:r>
      <w:r w:rsidR="00D1241D" w:rsidRPr="002A684D">
        <w:rPr>
          <w:b/>
          <w:noProof/>
          <w:lang w:eastAsia="ko-KR"/>
        </w:rPr>
        <w:tab/>
      </w:r>
      <w:r w:rsidR="00804F7C" w:rsidRPr="002A684D">
        <w:rPr>
          <w:b/>
          <w:noProof/>
          <w:lang w:eastAsia="ko-KR"/>
        </w:rPr>
        <w:t>Fall-back Procedures</w:t>
      </w:r>
    </w:p>
    <w:p w14:paraId="42EC0AEA" w14:textId="0D867ED5" w:rsidR="00B27CEC" w:rsidRPr="002D2581" w:rsidRDefault="00DE28E3" w:rsidP="007F211E">
      <w:pPr>
        <w:rPr>
          <w:sz w:val="22"/>
        </w:rPr>
      </w:pPr>
      <w:r w:rsidRPr="002D2581">
        <w:rPr>
          <w:sz w:val="22"/>
        </w:rPr>
        <w:t xml:space="preserve">Two-step RACH and four-step RACH are complementary RACH procedures. </w:t>
      </w:r>
      <w:r w:rsidR="001B054D" w:rsidRPr="002D2581">
        <w:rPr>
          <w:sz w:val="22"/>
        </w:rPr>
        <w:t xml:space="preserve">Fall-back procedures </w:t>
      </w:r>
      <w:r w:rsidR="00404177">
        <w:rPr>
          <w:sz w:val="22"/>
        </w:rPr>
        <w:t xml:space="preserve">for two-step RACH </w:t>
      </w:r>
      <w:r w:rsidR="001B054D" w:rsidRPr="002D2581">
        <w:rPr>
          <w:sz w:val="22"/>
        </w:rPr>
        <w:t xml:space="preserve">can be </w:t>
      </w:r>
      <w:r w:rsidR="00146598" w:rsidRPr="002D2581">
        <w:rPr>
          <w:sz w:val="22"/>
        </w:rPr>
        <w:t>triggered</w:t>
      </w:r>
      <w:r w:rsidR="001B054D" w:rsidRPr="002D2581">
        <w:rPr>
          <w:sz w:val="22"/>
        </w:rPr>
        <w:t xml:space="preserve"> b</w:t>
      </w:r>
      <w:r w:rsidR="00F913F8" w:rsidRPr="002D2581">
        <w:rPr>
          <w:sz w:val="22"/>
        </w:rPr>
        <w:t xml:space="preserve">y the events </w:t>
      </w:r>
      <w:r w:rsidR="000839F9">
        <w:rPr>
          <w:sz w:val="22"/>
        </w:rPr>
        <w:t xml:space="preserve">exemplified in </w:t>
      </w:r>
      <w:r w:rsidR="00F913F8" w:rsidRPr="002D2581">
        <w:rPr>
          <w:sz w:val="22"/>
        </w:rPr>
        <w:t>Table</w:t>
      </w:r>
      <w:r w:rsidR="007D264D" w:rsidRPr="002D2581">
        <w:rPr>
          <w:sz w:val="22"/>
        </w:rPr>
        <w:t xml:space="preserve"> </w:t>
      </w:r>
      <w:r w:rsidR="00F913F8" w:rsidRPr="002D2581">
        <w:rPr>
          <w:sz w:val="22"/>
        </w:rPr>
        <w:t>3.</w:t>
      </w:r>
    </w:p>
    <w:p w14:paraId="2581EFA7" w14:textId="3CA9CEA8" w:rsidR="00C77B3A" w:rsidRPr="00C77B3A" w:rsidRDefault="00C77B3A" w:rsidP="00C77B3A">
      <w:pPr>
        <w:pStyle w:val="Caption"/>
        <w:keepNext/>
        <w:rPr>
          <w:sz w:val="20"/>
        </w:rPr>
      </w:pPr>
      <w:r w:rsidRPr="00C77B3A">
        <w:rPr>
          <w:sz w:val="20"/>
        </w:rPr>
        <w:lastRenderedPageBreak/>
        <w:t xml:space="preserve">Table </w:t>
      </w:r>
      <w:r w:rsidRPr="00C77B3A">
        <w:rPr>
          <w:sz w:val="20"/>
        </w:rPr>
        <w:fldChar w:fldCharType="begin"/>
      </w:r>
      <w:r w:rsidRPr="00C77B3A">
        <w:rPr>
          <w:sz w:val="20"/>
        </w:rPr>
        <w:instrText xml:space="preserve"> SEQ Table \* ARABIC </w:instrText>
      </w:r>
      <w:r w:rsidRPr="00C77B3A">
        <w:rPr>
          <w:sz w:val="20"/>
        </w:rPr>
        <w:fldChar w:fldCharType="separate"/>
      </w:r>
      <w:r w:rsidR="00340329">
        <w:rPr>
          <w:noProof/>
          <w:sz w:val="20"/>
        </w:rPr>
        <w:t>3</w:t>
      </w:r>
      <w:r w:rsidRPr="00C77B3A">
        <w:rPr>
          <w:sz w:val="20"/>
        </w:rPr>
        <w:fldChar w:fldCharType="end"/>
      </w:r>
      <w:r w:rsidRPr="00C77B3A">
        <w:rPr>
          <w:sz w:val="20"/>
        </w:rPr>
        <w:t xml:space="preserve">: </w:t>
      </w:r>
      <w:r w:rsidR="00B20F7F">
        <w:rPr>
          <w:sz w:val="20"/>
        </w:rPr>
        <w:t xml:space="preserve">Examples of </w:t>
      </w:r>
      <w:r w:rsidRPr="00C77B3A">
        <w:rPr>
          <w:sz w:val="20"/>
        </w:rPr>
        <w:t xml:space="preserve">Trigger Events </w:t>
      </w:r>
      <w:r w:rsidR="00B20F7F">
        <w:rPr>
          <w:sz w:val="20"/>
        </w:rPr>
        <w:t xml:space="preserve">for </w:t>
      </w:r>
      <w:r w:rsidRPr="00C77B3A">
        <w:rPr>
          <w:sz w:val="20"/>
        </w:rPr>
        <w:t xml:space="preserve">Fall-back </w:t>
      </w:r>
    </w:p>
    <w:tbl>
      <w:tblPr>
        <w:tblStyle w:val="TableGrid"/>
        <w:tblW w:w="0" w:type="auto"/>
        <w:tblLook w:val="04A0" w:firstRow="1" w:lastRow="0" w:firstColumn="1" w:lastColumn="0" w:noHBand="0" w:noVBand="1"/>
      </w:tblPr>
      <w:tblGrid>
        <w:gridCol w:w="2065"/>
        <w:gridCol w:w="3600"/>
        <w:gridCol w:w="3964"/>
      </w:tblGrid>
      <w:tr w:rsidR="00F86A0E" w14:paraId="3DC2C5BF" w14:textId="77777777" w:rsidTr="00404177">
        <w:tc>
          <w:tcPr>
            <w:tcW w:w="2065" w:type="dxa"/>
            <w:shd w:val="clear" w:color="auto" w:fill="E7E6E6" w:themeFill="background2"/>
            <w:vAlign w:val="center"/>
          </w:tcPr>
          <w:p w14:paraId="07CB7BC1" w14:textId="7148C4E3" w:rsidR="00F86A0E" w:rsidRDefault="00404177" w:rsidP="0056641B">
            <w:pPr>
              <w:pStyle w:val="CRCoverPage"/>
              <w:jc w:val="center"/>
              <w:outlineLvl w:val="0"/>
              <w:rPr>
                <w:rFonts w:cs="Arial"/>
                <w:b/>
                <w:noProof/>
                <w:lang w:eastAsia="ko-KR"/>
              </w:rPr>
            </w:pPr>
            <w:r>
              <w:rPr>
                <w:rFonts w:cs="Arial"/>
                <w:b/>
                <w:noProof/>
                <w:lang w:eastAsia="ko-KR"/>
              </w:rPr>
              <w:t xml:space="preserve">Examples of </w:t>
            </w:r>
            <w:r w:rsidR="00F86A0E">
              <w:rPr>
                <w:rFonts w:cs="Arial"/>
                <w:b/>
                <w:noProof/>
                <w:lang w:eastAsia="ko-KR"/>
              </w:rPr>
              <w:t>Trigger Event</w:t>
            </w:r>
            <w:r w:rsidR="0056641B">
              <w:rPr>
                <w:rFonts w:cs="Arial"/>
                <w:b/>
                <w:noProof/>
                <w:lang w:eastAsia="ko-KR"/>
              </w:rPr>
              <w:t>s</w:t>
            </w:r>
          </w:p>
        </w:tc>
        <w:tc>
          <w:tcPr>
            <w:tcW w:w="3600" w:type="dxa"/>
            <w:shd w:val="clear" w:color="auto" w:fill="E7E6E6" w:themeFill="background2"/>
            <w:vAlign w:val="center"/>
          </w:tcPr>
          <w:p w14:paraId="24574DB1" w14:textId="01C0A694" w:rsidR="00F86A0E" w:rsidRDefault="00F86A0E" w:rsidP="0056641B">
            <w:pPr>
              <w:pStyle w:val="CRCoverPage"/>
              <w:jc w:val="center"/>
              <w:outlineLvl w:val="0"/>
              <w:rPr>
                <w:rFonts w:cs="Arial"/>
                <w:b/>
                <w:noProof/>
                <w:lang w:eastAsia="ko-KR"/>
              </w:rPr>
            </w:pPr>
            <w:r>
              <w:rPr>
                <w:rFonts w:cs="Arial"/>
                <w:b/>
                <w:noProof/>
                <w:lang w:eastAsia="ko-KR"/>
              </w:rPr>
              <w:t>gNB Behavior</w:t>
            </w:r>
          </w:p>
        </w:tc>
        <w:tc>
          <w:tcPr>
            <w:tcW w:w="3964" w:type="dxa"/>
            <w:shd w:val="clear" w:color="auto" w:fill="E7E6E6" w:themeFill="background2"/>
            <w:vAlign w:val="center"/>
          </w:tcPr>
          <w:p w14:paraId="444C4A14" w14:textId="56C3348F" w:rsidR="00F86A0E" w:rsidRDefault="00F86A0E" w:rsidP="0056641B">
            <w:pPr>
              <w:pStyle w:val="CRCoverPage"/>
              <w:jc w:val="center"/>
              <w:outlineLvl w:val="0"/>
              <w:rPr>
                <w:rFonts w:cs="Arial"/>
                <w:b/>
                <w:noProof/>
                <w:lang w:eastAsia="ko-KR"/>
              </w:rPr>
            </w:pPr>
            <w:r>
              <w:rPr>
                <w:rFonts w:cs="Arial"/>
                <w:b/>
                <w:noProof/>
                <w:lang w:eastAsia="ko-KR"/>
              </w:rPr>
              <w:t>UE Behavior</w:t>
            </w:r>
          </w:p>
        </w:tc>
      </w:tr>
      <w:tr w:rsidR="00F86A0E" w14:paraId="0BB14303" w14:textId="77777777" w:rsidTr="00404177">
        <w:tc>
          <w:tcPr>
            <w:tcW w:w="2065" w:type="dxa"/>
            <w:vAlign w:val="center"/>
          </w:tcPr>
          <w:p w14:paraId="7428FA1D" w14:textId="5266E0CE" w:rsidR="00F86A0E" w:rsidRPr="008247DE" w:rsidRDefault="00F86A0E" w:rsidP="008247DE">
            <w:pPr>
              <w:pStyle w:val="CRCoverPage"/>
              <w:jc w:val="center"/>
              <w:outlineLvl w:val="0"/>
              <w:rPr>
                <w:rFonts w:cs="Arial"/>
                <w:i/>
                <w:noProof/>
                <w:sz w:val="18"/>
                <w:lang w:eastAsia="ko-KR"/>
              </w:rPr>
            </w:pPr>
            <w:r w:rsidRPr="008247DE">
              <w:rPr>
                <w:rFonts w:cs="Arial"/>
                <w:i/>
                <w:noProof/>
                <w:sz w:val="18"/>
                <w:lang w:eastAsia="ko-KR"/>
              </w:rPr>
              <w:t>Timer Exp</w:t>
            </w:r>
            <w:r w:rsidR="0056641B" w:rsidRPr="008247DE">
              <w:rPr>
                <w:rFonts w:cs="Arial"/>
                <w:i/>
                <w:noProof/>
                <w:sz w:val="18"/>
                <w:lang w:eastAsia="ko-KR"/>
              </w:rPr>
              <w:t>iration</w:t>
            </w:r>
          </w:p>
        </w:tc>
        <w:tc>
          <w:tcPr>
            <w:tcW w:w="3600" w:type="dxa"/>
            <w:vAlign w:val="center"/>
          </w:tcPr>
          <w:p w14:paraId="58967F80" w14:textId="77777777" w:rsidR="003574D6"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Processing msgA preamble and payload;</w:t>
            </w:r>
          </w:p>
          <w:p w14:paraId="6310208C" w14:textId="6C46C857" w:rsidR="00F86A0E" w:rsidRPr="0056641B"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Sending contention resolution</w:t>
            </w:r>
            <w:r w:rsidR="00E03964">
              <w:rPr>
                <w:rFonts w:cs="Arial"/>
                <w:noProof/>
                <w:sz w:val="18"/>
                <w:lang w:eastAsia="ko-KR"/>
              </w:rPr>
              <w:t xml:space="preserve"> information</w:t>
            </w:r>
            <w:r>
              <w:rPr>
                <w:rFonts w:cs="Arial"/>
                <w:noProof/>
                <w:sz w:val="18"/>
                <w:lang w:eastAsia="ko-KR"/>
              </w:rPr>
              <w:t xml:space="preserve"> to UE if both preamble and payload detection </w:t>
            </w:r>
            <w:r w:rsidR="0088395D">
              <w:rPr>
                <w:rFonts w:cs="Arial"/>
                <w:noProof/>
                <w:sz w:val="18"/>
                <w:lang w:eastAsia="ko-KR"/>
              </w:rPr>
              <w:t>are</w:t>
            </w:r>
            <w:r>
              <w:rPr>
                <w:rFonts w:cs="Arial"/>
                <w:noProof/>
                <w:sz w:val="18"/>
                <w:lang w:eastAsia="ko-KR"/>
              </w:rPr>
              <w:t xml:space="preserve"> successful;</w:t>
            </w:r>
          </w:p>
        </w:tc>
        <w:tc>
          <w:tcPr>
            <w:tcW w:w="3964" w:type="dxa"/>
            <w:vAlign w:val="center"/>
          </w:tcPr>
          <w:p w14:paraId="57F9BF6C" w14:textId="19C44605" w:rsidR="00F86A0E" w:rsidRDefault="0056641B" w:rsidP="00F322F8">
            <w:pPr>
              <w:pStyle w:val="CRCoverPage"/>
              <w:numPr>
                <w:ilvl w:val="0"/>
                <w:numId w:val="28"/>
              </w:numPr>
              <w:ind w:left="250" w:hanging="180"/>
              <w:outlineLvl w:val="0"/>
              <w:rPr>
                <w:rFonts w:cs="Arial"/>
                <w:noProof/>
                <w:sz w:val="18"/>
                <w:lang w:eastAsia="ko-KR"/>
              </w:rPr>
            </w:pPr>
            <w:r>
              <w:rPr>
                <w:rFonts w:cs="Arial"/>
                <w:noProof/>
                <w:sz w:val="18"/>
                <w:lang w:eastAsia="ko-KR"/>
              </w:rPr>
              <w:t>UE transmit</w:t>
            </w:r>
            <w:r w:rsidR="001C34C6">
              <w:rPr>
                <w:rFonts w:cs="Arial"/>
                <w:noProof/>
                <w:sz w:val="18"/>
                <w:lang w:eastAsia="ko-KR"/>
              </w:rPr>
              <w:t>t</w:t>
            </w:r>
            <w:r>
              <w:rPr>
                <w:rFonts w:cs="Arial"/>
                <w:noProof/>
                <w:sz w:val="18"/>
                <w:lang w:eastAsia="ko-KR"/>
              </w:rPr>
              <w:t xml:space="preserve">ing msgA and monitoring RAR within a pre-configured RAR window; </w:t>
            </w:r>
          </w:p>
          <w:p w14:paraId="371CF64D" w14:textId="15C900DE" w:rsidR="00CB3669" w:rsidRDefault="00CB3669" w:rsidP="00F322F8">
            <w:pPr>
              <w:pStyle w:val="CRCoverPage"/>
              <w:numPr>
                <w:ilvl w:val="0"/>
                <w:numId w:val="28"/>
              </w:numPr>
              <w:ind w:left="250" w:hanging="180"/>
              <w:outlineLvl w:val="0"/>
              <w:rPr>
                <w:rFonts w:cs="Arial"/>
                <w:noProof/>
                <w:sz w:val="18"/>
                <w:lang w:eastAsia="ko-KR"/>
              </w:rPr>
            </w:pPr>
            <w:r>
              <w:rPr>
                <w:rFonts w:cs="Arial"/>
                <w:noProof/>
                <w:sz w:val="18"/>
                <w:lang w:eastAsia="ko-KR"/>
              </w:rPr>
              <w:t>UE re-attempting two-step RACH after the expiration of RAR timer;</w:t>
            </w:r>
          </w:p>
          <w:p w14:paraId="166BFDF3" w14:textId="58AA494F" w:rsidR="003574D6"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UE keepig a</w:t>
            </w:r>
            <w:r w:rsidR="0086235F">
              <w:rPr>
                <w:rFonts w:cs="Arial"/>
                <w:noProof/>
                <w:sz w:val="18"/>
                <w:lang w:eastAsia="ko-KR"/>
              </w:rPr>
              <w:t>n accumulative</w:t>
            </w:r>
            <w:r>
              <w:rPr>
                <w:rFonts w:cs="Arial"/>
                <w:noProof/>
                <w:sz w:val="18"/>
                <w:lang w:eastAsia="ko-KR"/>
              </w:rPr>
              <w:t xml:space="preserve"> timer for the RAR window;</w:t>
            </w:r>
          </w:p>
          <w:p w14:paraId="7CBD77FE" w14:textId="136DB27A" w:rsidR="00CB3669" w:rsidRPr="0056641B" w:rsidRDefault="00CB3669"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w:t>
            </w:r>
            <w:r w:rsidR="005473D0">
              <w:rPr>
                <w:rFonts w:cs="Arial"/>
                <w:noProof/>
                <w:sz w:val="18"/>
                <w:lang w:eastAsia="ko-KR"/>
              </w:rPr>
              <w:t xml:space="preserve">continuing </w:t>
            </w:r>
            <w:r>
              <w:rPr>
                <w:rFonts w:cs="Arial"/>
                <w:noProof/>
                <w:sz w:val="18"/>
                <w:lang w:eastAsia="ko-KR"/>
              </w:rPr>
              <w:t>monitoring RAR before the expiration of the timer;</w:t>
            </w:r>
          </w:p>
        </w:tc>
      </w:tr>
      <w:tr w:rsidR="00F86A0E" w14:paraId="374A9316" w14:textId="77777777" w:rsidTr="00404177">
        <w:tc>
          <w:tcPr>
            <w:tcW w:w="2065" w:type="dxa"/>
            <w:vAlign w:val="center"/>
          </w:tcPr>
          <w:p w14:paraId="2A6487C2" w14:textId="2BF2B603" w:rsidR="00F86A0E" w:rsidRPr="008247DE" w:rsidRDefault="0056641B" w:rsidP="008247DE">
            <w:pPr>
              <w:pStyle w:val="CRCoverPage"/>
              <w:jc w:val="center"/>
              <w:outlineLvl w:val="0"/>
              <w:rPr>
                <w:rFonts w:cs="Arial"/>
                <w:i/>
                <w:noProof/>
                <w:sz w:val="18"/>
                <w:lang w:eastAsia="ko-KR"/>
              </w:rPr>
            </w:pPr>
            <w:r w:rsidRPr="008247DE">
              <w:rPr>
                <w:rFonts w:cs="Arial"/>
                <w:i/>
                <w:noProof/>
                <w:sz w:val="18"/>
                <w:lang w:eastAsia="ko-KR"/>
              </w:rPr>
              <w:t>Counter Overflow</w:t>
            </w:r>
          </w:p>
        </w:tc>
        <w:tc>
          <w:tcPr>
            <w:tcW w:w="3600" w:type="dxa"/>
            <w:vAlign w:val="center"/>
          </w:tcPr>
          <w:p w14:paraId="25F08AEA" w14:textId="26B785F9" w:rsidR="00F86A0E" w:rsidRDefault="0056641B" w:rsidP="00F322F8">
            <w:pPr>
              <w:pStyle w:val="CRCoverPage"/>
              <w:numPr>
                <w:ilvl w:val="0"/>
                <w:numId w:val="28"/>
              </w:numPr>
              <w:ind w:left="250" w:hanging="180"/>
              <w:outlineLvl w:val="0"/>
              <w:rPr>
                <w:rFonts w:cs="Arial"/>
                <w:noProof/>
                <w:sz w:val="18"/>
                <w:lang w:eastAsia="ko-KR"/>
              </w:rPr>
            </w:pPr>
            <w:r>
              <w:rPr>
                <w:rFonts w:cs="Arial"/>
                <w:noProof/>
                <w:sz w:val="18"/>
                <w:lang w:eastAsia="ko-KR"/>
              </w:rPr>
              <w:t>Processing msgA preamble and payload;</w:t>
            </w:r>
          </w:p>
          <w:p w14:paraId="6DB8E3C2" w14:textId="76417697" w:rsidR="0056641B" w:rsidRPr="0056641B"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Sending contention resolution </w:t>
            </w:r>
            <w:r w:rsidR="00E03964">
              <w:rPr>
                <w:rFonts w:cs="Arial"/>
                <w:noProof/>
                <w:sz w:val="18"/>
                <w:lang w:eastAsia="ko-KR"/>
              </w:rPr>
              <w:t>information</w:t>
            </w:r>
            <w:r>
              <w:rPr>
                <w:rFonts w:cs="Arial"/>
                <w:noProof/>
                <w:sz w:val="18"/>
                <w:lang w:eastAsia="ko-KR"/>
              </w:rPr>
              <w:t xml:space="preserve"> to UE if both preamble and payload detection </w:t>
            </w:r>
            <w:r w:rsidR="0088395D">
              <w:rPr>
                <w:rFonts w:cs="Arial"/>
                <w:noProof/>
                <w:sz w:val="18"/>
                <w:lang w:eastAsia="ko-KR"/>
              </w:rPr>
              <w:t>are</w:t>
            </w:r>
            <w:r>
              <w:rPr>
                <w:rFonts w:cs="Arial"/>
                <w:noProof/>
                <w:sz w:val="18"/>
                <w:lang w:eastAsia="ko-KR"/>
              </w:rPr>
              <w:t xml:space="preserve"> successful;</w:t>
            </w:r>
          </w:p>
        </w:tc>
        <w:tc>
          <w:tcPr>
            <w:tcW w:w="3964" w:type="dxa"/>
            <w:vAlign w:val="center"/>
          </w:tcPr>
          <w:p w14:paraId="3E552334" w14:textId="26D1265A" w:rsidR="00F86A0E"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transmiting msgA and monitoring RAR within a pre-configured RAR window; </w:t>
            </w:r>
          </w:p>
          <w:p w14:paraId="690671D9" w14:textId="5A7A231C" w:rsidR="00937A8F" w:rsidRPr="0056641B" w:rsidRDefault="00937A8F"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counting the number </w:t>
            </w:r>
            <w:r w:rsidR="003A2E57">
              <w:rPr>
                <w:rFonts w:cs="Arial"/>
                <w:noProof/>
                <w:sz w:val="18"/>
                <w:lang w:eastAsia="ko-KR"/>
              </w:rPr>
              <w:t xml:space="preserve">failing </w:t>
            </w:r>
            <w:r>
              <w:rPr>
                <w:rFonts w:cs="Arial"/>
                <w:noProof/>
                <w:sz w:val="18"/>
                <w:lang w:eastAsia="ko-KR"/>
              </w:rPr>
              <w:t>to decode msgB after msgA re-transmissions;</w:t>
            </w:r>
          </w:p>
        </w:tc>
      </w:tr>
      <w:tr w:rsidR="00F86A0E" w14:paraId="3F62EE5D" w14:textId="77777777" w:rsidTr="00404177">
        <w:tc>
          <w:tcPr>
            <w:tcW w:w="2065" w:type="dxa"/>
            <w:vAlign w:val="center"/>
          </w:tcPr>
          <w:p w14:paraId="42F97322" w14:textId="4BE481CC" w:rsidR="00F86A0E" w:rsidRPr="008247DE" w:rsidRDefault="00496EA3" w:rsidP="008247DE">
            <w:pPr>
              <w:pStyle w:val="CRCoverPage"/>
              <w:jc w:val="center"/>
              <w:outlineLvl w:val="0"/>
              <w:rPr>
                <w:rFonts w:cs="Arial"/>
                <w:i/>
                <w:noProof/>
                <w:sz w:val="18"/>
                <w:lang w:eastAsia="ko-KR"/>
              </w:rPr>
            </w:pPr>
            <w:r w:rsidRPr="008247DE">
              <w:rPr>
                <w:rFonts w:cs="Arial"/>
                <w:i/>
                <w:noProof/>
                <w:sz w:val="18"/>
                <w:lang w:eastAsia="ko-KR"/>
              </w:rPr>
              <w:t>Partial Detection of msgA</w:t>
            </w:r>
          </w:p>
        </w:tc>
        <w:tc>
          <w:tcPr>
            <w:tcW w:w="3600" w:type="dxa"/>
            <w:vAlign w:val="center"/>
          </w:tcPr>
          <w:p w14:paraId="1BC62334" w14:textId="77777777" w:rsidR="00F86A0E" w:rsidRDefault="007E4D82" w:rsidP="00F322F8">
            <w:pPr>
              <w:pStyle w:val="CRCoverPage"/>
              <w:numPr>
                <w:ilvl w:val="0"/>
                <w:numId w:val="28"/>
              </w:numPr>
              <w:ind w:left="250" w:hanging="180"/>
              <w:outlineLvl w:val="0"/>
              <w:rPr>
                <w:rFonts w:cs="Arial"/>
                <w:noProof/>
                <w:sz w:val="18"/>
                <w:lang w:eastAsia="ko-KR"/>
              </w:rPr>
            </w:pPr>
            <w:r>
              <w:rPr>
                <w:rFonts w:cs="Arial"/>
                <w:noProof/>
                <w:sz w:val="18"/>
                <w:lang w:eastAsia="ko-KR"/>
              </w:rPr>
              <w:t>Successfully detecting msgA preamble but failing to decode msgA payload;</w:t>
            </w:r>
          </w:p>
          <w:p w14:paraId="76C2A568" w14:textId="78D02565" w:rsidR="002722DC" w:rsidRPr="0056641B" w:rsidRDefault="002722DC" w:rsidP="00F322F8">
            <w:pPr>
              <w:pStyle w:val="CRCoverPage"/>
              <w:numPr>
                <w:ilvl w:val="0"/>
                <w:numId w:val="28"/>
              </w:numPr>
              <w:ind w:left="250" w:hanging="180"/>
              <w:outlineLvl w:val="0"/>
              <w:rPr>
                <w:rFonts w:cs="Arial"/>
                <w:noProof/>
                <w:sz w:val="18"/>
                <w:lang w:eastAsia="ko-KR"/>
              </w:rPr>
            </w:pPr>
            <w:r>
              <w:rPr>
                <w:rFonts w:cs="Arial"/>
                <w:noProof/>
                <w:sz w:val="18"/>
                <w:lang w:eastAsia="ko-KR"/>
              </w:rPr>
              <w:t>Sending RAR with</w:t>
            </w:r>
            <w:r w:rsidR="00937A8F">
              <w:rPr>
                <w:rFonts w:cs="Arial"/>
                <w:noProof/>
                <w:sz w:val="18"/>
                <w:lang w:eastAsia="ko-KR"/>
              </w:rPr>
              <w:t xml:space="preserve"> contention-resolution of preamble, as well as a grant for payload transmission</w:t>
            </w:r>
            <w:r>
              <w:rPr>
                <w:rFonts w:cs="Arial"/>
                <w:noProof/>
                <w:sz w:val="18"/>
                <w:lang w:eastAsia="ko-KR"/>
              </w:rPr>
              <w:t>;</w:t>
            </w:r>
          </w:p>
        </w:tc>
        <w:tc>
          <w:tcPr>
            <w:tcW w:w="3964" w:type="dxa"/>
            <w:vAlign w:val="center"/>
          </w:tcPr>
          <w:p w14:paraId="2534B270" w14:textId="77777777" w:rsidR="007914C2" w:rsidRDefault="00496EA3"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transmitting msgA </w:t>
            </w:r>
            <w:r w:rsidR="007914C2">
              <w:rPr>
                <w:rFonts w:cs="Arial"/>
                <w:noProof/>
                <w:sz w:val="18"/>
                <w:lang w:eastAsia="ko-KR"/>
              </w:rPr>
              <w:t>or re-attempting two-step RACH;</w:t>
            </w:r>
          </w:p>
          <w:p w14:paraId="2450809E" w14:textId="42416DB7" w:rsidR="00F86A0E" w:rsidRPr="0056641B" w:rsidRDefault="007914C2"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monitoring RAR within a pre-configured RAR window; </w:t>
            </w:r>
          </w:p>
        </w:tc>
      </w:tr>
      <w:tr w:rsidR="008247DE" w14:paraId="18AB0BD1" w14:textId="77777777" w:rsidTr="00404177">
        <w:tc>
          <w:tcPr>
            <w:tcW w:w="2065" w:type="dxa"/>
            <w:vAlign w:val="center"/>
          </w:tcPr>
          <w:p w14:paraId="1BF274FF" w14:textId="2EE52358" w:rsidR="008247DE" w:rsidRPr="00EF74D7" w:rsidRDefault="008247DE" w:rsidP="00CB4720">
            <w:pPr>
              <w:jc w:val="center"/>
              <w:rPr>
                <w:lang w:eastAsia="ko-KR"/>
              </w:rPr>
            </w:pPr>
            <w:r w:rsidRPr="00CB4720">
              <w:rPr>
                <w:rFonts w:ascii="Arial" w:hAnsi="Arial" w:cs="Arial"/>
                <w:i/>
                <w:noProof/>
                <w:sz w:val="18"/>
                <w:lang w:eastAsia="ko-KR"/>
              </w:rPr>
              <w:t xml:space="preserve">Power </w:t>
            </w:r>
            <w:r w:rsidR="00B17D1E">
              <w:rPr>
                <w:rFonts w:ascii="Arial" w:hAnsi="Arial" w:cs="Arial"/>
                <w:i/>
                <w:noProof/>
                <w:sz w:val="18"/>
                <w:lang w:eastAsia="ko-KR"/>
              </w:rPr>
              <w:t>Outage</w:t>
            </w:r>
          </w:p>
        </w:tc>
        <w:tc>
          <w:tcPr>
            <w:tcW w:w="3600" w:type="dxa"/>
            <w:vAlign w:val="center"/>
          </w:tcPr>
          <w:p w14:paraId="048348F3" w14:textId="77777777" w:rsidR="008247DE" w:rsidRPr="00B17D1E" w:rsidRDefault="008247DE" w:rsidP="00B17D1E">
            <w:pPr>
              <w:pStyle w:val="CRCoverPage"/>
              <w:numPr>
                <w:ilvl w:val="0"/>
                <w:numId w:val="28"/>
              </w:numPr>
              <w:ind w:left="250" w:hanging="180"/>
              <w:outlineLvl w:val="0"/>
              <w:rPr>
                <w:rFonts w:cs="Arial"/>
                <w:noProof/>
                <w:sz w:val="18"/>
                <w:lang w:eastAsia="ko-KR"/>
              </w:rPr>
            </w:pPr>
            <w:r w:rsidRPr="00B17D1E">
              <w:rPr>
                <w:rFonts w:cs="Arial"/>
                <w:noProof/>
                <w:sz w:val="18"/>
                <w:lang w:eastAsia="ko-KR"/>
              </w:rPr>
              <w:t>Processing msgA preamble and payload;</w:t>
            </w:r>
          </w:p>
          <w:p w14:paraId="3F7F0BF1" w14:textId="3B924A66" w:rsidR="008247DE" w:rsidRPr="00EF74D7" w:rsidRDefault="008247DE" w:rsidP="00B17D1E">
            <w:pPr>
              <w:pStyle w:val="CRCoverPage"/>
              <w:numPr>
                <w:ilvl w:val="0"/>
                <w:numId w:val="28"/>
              </w:numPr>
              <w:ind w:left="250" w:hanging="180"/>
              <w:outlineLvl w:val="0"/>
              <w:rPr>
                <w:lang w:eastAsia="ko-KR"/>
              </w:rPr>
            </w:pPr>
            <w:r w:rsidRPr="00B17D1E">
              <w:rPr>
                <w:rFonts w:cs="Arial"/>
                <w:noProof/>
                <w:sz w:val="18"/>
                <w:lang w:eastAsia="ko-KR"/>
              </w:rPr>
              <w:t>Sending contention resolution information to UE if both preamble and payload detection are successful;</w:t>
            </w:r>
          </w:p>
        </w:tc>
        <w:tc>
          <w:tcPr>
            <w:tcW w:w="3964" w:type="dxa"/>
            <w:vAlign w:val="center"/>
          </w:tcPr>
          <w:p w14:paraId="1D15CD05" w14:textId="77777777" w:rsidR="008247DE" w:rsidRPr="00EF74D7" w:rsidRDefault="008247DE" w:rsidP="00EF74D7">
            <w:pPr>
              <w:pStyle w:val="CRCoverPage"/>
              <w:numPr>
                <w:ilvl w:val="0"/>
                <w:numId w:val="28"/>
              </w:numPr>
              <w:ind w:left="250" w:hanging="180"/>
              <w:outlineLvl w:val="0"/>
              <w:rPr>
                <w:rFonts w:cs="Arial"/>
                <w:noProof/>
                <w:sz w:val="18"/>
                <w:lang w:eastAsia="ko-KR"/>
              </w:rPr>
            </w:pPr>
            <w:r w:rsidRPr="00EF74D7">
              <w:rPr>
                <w:rFonts w:cs="Arial"/>
                <w:noProof/>
                <w:sz w:val="18"/>
                <w:lang w:eastAsia="ko-KR"/>
              </w:rPr>
              <w:t xml:space="preserve">UE transmiting msgA and monitoring RAR within a pre-configured RAR window; </w:t>
            </w:r>
          </w:p>
          <w:p w14:paraId="4CB4C495" w14:textId="71D994C0" w:rsidR="008247DE" w:rsidRPr="00EF74D7" w:rsidRDefault="008247DE" w:rsidP="00EF74D7">
            <w:pPr>
              <w:pStyle w:val="CRCoverPage"/>
              <w:numPr>
                <w:ilvl w:val="0"/>
                <w:numId w:val="28"/>
              </w:numPr>
              <w:ind w:left="250" w:hanging="180"/>
              <w:outlineLvl w:val="0"/>
              <w:rPr>
                <w:rFonts w:cs="Arial"/>
                <w:noProof/>
                <w:sz w:val="18"/>
                <w:lang w:eastAsia="ko-KR"/>
              </w:rPr>
            </w:pPr>
            <w:r w:rsidRPr="00EF74D7">
              <w:rPr>
                <w:rFonts w:cs="Arial"/>
                <w:noProof/>
                <w:sz w:val="18"/>
                <w:lang w:eastAsia="ko-KR"/>
              </w:rPr>
              <w:t>power ramping</w:t>
            </w:r>
            <w:r w:rsidR="003036DC">
              <w:rPr>
                <w:rFonts w:cs="Arial"/>
                <w:noProof/>
                <w:sz w:val="18"/>
                <w:lang w:eastAsia="ko-KR"/>
              </w:rPr>
              <w:t xml:space="preserve"> for</w:t>
            </w:r>
            <w:r w:rsidRPr="00EF74D7">
              <w:rPr>
                <w:rFonts w:cs="Arial"/>
                <w:noProof/>
                <w:sz w:val="18"/>
                <w:lang w:eastAsia="ko-KR"/>
              </w:rPr>
              <w:t xml:space="preserve"> preamble and payload;</w:t>
            </w:r>
          </w:p>
          <w:p w14:paraId="07F9E3F6" w14:textId="3B86351E" w:rsidR="008247DE" w:rsidRPr="00EF74D7" w:rsidRDefault="008247DE" w:rsidP="00EF74D7">
            <w:pPr>
              <w:pStyle w:val="CRCoverPage"/>
              <w:numPr>
                <w:ilvl w:val="0"/>
                <w:numId w:val="28"/>
              </w:numPr>
              <w:ind w:left="250" w:hanging="180"/>
              <w:outlineLvl w:val="0"/>
              <w:rPr>
                <w:lang w:eastAsia="ko-KR"/>
              </w:rPr>
            </w:pPr>
            <w:r w:rsidRPr="00EF74D7">
              <w:rPr>
                <w:rFonts w:cs="Arial"/>
                <w:noProof/>
                <w:sz w:val="18"/>
                <w:lang w:eastAsia="ko-KR"/>
              </w:rPr>
              <w:t>UE reaching its peak power</w:t>
            </w:r>
            <w:r w:rsidR="003A2E57" w:rsidRPr="00EF74D7">
              <w:rPr>
                <w:rFonts w:cs="Arial"/>
                <w:noProof/>
                <w:sz w:val="18"/>
                <w:lang w:eastAsia="ko-KR"/>
              </w:rPr>
              <w:t xml:space="preserve"> and failing to decode msgB after transmiting with its peak power for preamble/payload;</w:t>
            </w:r>
          </w:p>
        </w:tc>
      </w:tr>
    </w:tbl>
    <w:p w14:paraId="4686196A" w14:textId="77777777" w:rsidR="00D1241D" w:rsidRPr="002571D7" w:rsidRDefault="00D1241D" w:rsidP="00EF74D7">
      <w:pPr>
        <w:rPr>
          <w:lang w:eastAsia="ko-KR"/>
        </w:rPr>
      </w:pPr>
    </w:p>
    <w:p w14:paraId="2631C4D5" w14:textId="32D396D6" w:rsidR="00CA5AC0" w:rsidRPr="004C6306" w:rsidRDefault="00CA5AC0" w:rsidP="00CA5AC0">
      <w:pPr>
        <w:rPr>
          <w:sz w:val="22"/>
        </w:rPr>
      </w:pPr>
      <w:bookmarkStart w:id="5" w:name="_Hlk1160676"/>
      <w:r w:rsidRPr="004C6306">
        <w:rPr>
          <w:b/>
          <w:i/>
          <w:sz w:val="22"/>
          <w:highlight w:val="yellow"/>
          <w:u w:val="single"/>
          <w:lang w:eastAsia="ko-KR"/>
        </w:rPr>
        <w:t xml:space="preserve">Proposal </w:t>
      </w:r>
      <w:r w:rsidR="00CD2A96" w:rsidRPr="004C6306">
        <w:rPr>
          <w:b/>
          <w:i/>
          <w:sz w:val="22"/>
          <w:highlight w:val="yellow"/>
          <w:u w:val="single"/>
          <w:lang w:eastAsia="ko-KR"/>
        </w:rPr>
        <w:t>6</w:t>
      </w:r>
      <w:r w:rsidRPr="004C6306">
        <w:rPr>
          <w:b/>
          <w:i/>
          <w:sz w:val="22"/>
          <w:highlight w:val="yellow"/>
          <w:lang w:eastAsia="ko-KR"/>
        </w:rPr>
        <w:t xml:space="preserve">: </w:t>
      </w:r>
      <w:r w:rsidR="008247DE" w:rsidRPr="004C6306">
        <w:rPr>
          <w:b/>
          <w:i/>
          <w:sz w:val="22"/>
          <w:lang w:eastAsia="ko-KR"/>
        </w:rPr>
        <w:t xml:space="preserve">Two-step RACH can fall-back to four-step RACH. The fall-back procedures can be triggered by events such as timer expiration, counter overflow, </w:t>
      </w:r>
      <w:r w:rsidR="00146598" w:rsidRPr="004C6306">
        <w:rPr>
          <w:b/>
          <w:i/>
          <w:sz w:val="22"/>
          <w:lang w:eastAsia="ko-KR"/>
        </w:rPr>
        <w:t>partial</w:t>
      </w:r>
      <w:r w:rsidR="008247DE" w:rsidRPr="004C6306">
        <w:rPr>
          <w:b/>
          <w:i/>
          <w:sz w:val="22"/>
          <w:lang w:eastAsia="ko-KR"/>
        </w:rPr>
        <w:t xml:space="preserve"> detection of msgA</w:t>
      </w:r>
      <w:r w:rsidR="002471AB" w:rsidRPr="004C6306">
        <w:rPr>
          <w:b/>
          <w:i/>
          <w:sz w:val="22"/>
          <w:lang w:eastAsia="ko-KR"/>
        </w:rPr>
        <w:t xml:space="preserve">, or power </w:t>
      </w:r>
      <w:r w:rsidR="00B17D1E">
        <w:rPr>
          <w:b/>
          <w:i/>
          <w:sz w:val="22"/>
          <w:lang w:eastAsia="ko-KR"/>
        </w:rPr>
        <w:t>outage</w:t>
      </w:r>
      <w:r w:rsidR="002471AB" w:rsidRPr="004C6306">
        <w:rPr>
          <w:b/>
          <w:i/>
          <w:sz w:val="22"/>
          <w:lang w:eastAsia="ko-KR"/>
        </w:rPr>
        <w:t xml:space="preserve"> of UE.</w:t>
      </w:r>
    </w:p>
    <w:bookmarkEnd w:id="5"/>
    <w:p w14:paraId="7225A2CA" w14:textId="49E5EA01" w:rsidR="00E4162C" w:rsidRDefault="00E4162C" w:rsidP="00E11F8F">
      <w:pPr>
        <w:pStyle w:val="StyleCRCoverPageBoldBottomSinglesolidlineAuto15"/>
        <w:rPr>
          <w:noProof/>
          <w:lang w:eastAsia="ko-KR"/>
        </w:rPr>
      </w:pPr>
    </w:p>
    <w:p w14:paraId="2B56B9CA" w14:textId="77777777" w:rsidR="00E4162C" w:rsidRPr="002571D7" w:rsidRDefault="00E4162C" w:rsidP="00E11F8F">
      <w:pPr>
        <w:pStyle w:val="StyleCRCoverPageBoldBottomSinglesolidlineAuto15"/>
        <w:rPr>
          <w:noProof/>
          <w:lang w:eastAsia="ko-KR"/>
        </w:rPr>
      </w:pPr>
    </w:p>
    <w:p w14:paraId="2B92A231" w14:textId="5DD5305B" w:rsidR="00804F7C" w:rsidRPr="002A684D" w:rsidRDefault="006A155B" w:rsidP="00804F7C">
      <w:pPr>
        <w:pStyle w:val="Heading1"/>
        <w:spacing w:before="120"/>
        <w:ind w:left="1138" w:hanging="1138"/>
        <w:rPr>
          <w:b/>
          <w:noProof/>
          <w:lang w:eastAsia="ko-KR"/>
        </w:rPr>
      </w:pPr>
      <w:r w:rsidRPr="002A684D">
        <w:rPr>
          <w:b/>
          <w:noProof/>
          <w:lang w:eastAsia="ko-KR"/>
        </w:rPr>
        <w:t>7</w:t>
      </w:r>
      <w:r w:rsidR="00804F7C" w:rsidRPr="002A684D">
        <w:rPr>
          <w:rFonts w:hint="eastAsia"/>
          <w:b/>
          <w:noProof/>
          <w:lang w:eastAsia="ko-KR"/>
        </w:rPr>
        <w:t xml:space="preserve">. </w:t>
      </w:r>
      <w:r w:rsidR="00804F7C" w:rsidRPr="002A684D">
        <w:rPr>
          <w:b/>
          <w:noProof/>
          <w:lang w:eastAsia="ko-KR"/>
        </w:rPr>
        <w:tab/>
        <w:t>Conclusions</w:t>
      </w:r>
    </w:p>
    <w:p w14:paraId="6AC10774" w14:textId="6B1AB404" w:rsidR="00543791" w:rsidRPr="004C6306" w:rsidRDefault="00543791" w:rsidP="007F211E">
      <w:pPr>
        <w:rPr>
          <w:sz w:val="22"/>
          <w:lang w:eastAsia="ko-KR"/>
        </w:rPr>
      </w:pPr>
      <w:r w:rsidRPr="004C6306">
        <w:rPr>
          <w:sz w:val="22"/>
          <w:lang w:eastAsia="ko-KR"/>
        </w:rPr>
        <w:t xml:space="preserve">In this contribution, the procedures related to two-step RACH, which target both licensed spectrum (FR1 and FR2) and unlicensed spectrum (FR1), has been discussed. To conclude, we have the following </w:t>
      </w:r>
      <w:r w:rsidR="004C6306" w:rsidRPr="004C6306">
        <w:rPr>
          <w:sz w:val="22"/>
          <w:lang w:eastAsia="ko-KR"/>
        </w:rPr>
        <w:t xml:space="preserve">observations and </w:t>
      </w:r>
      <w:r w:rsidRPr="004C6306">
        <w:rPr>
          <w:sz w:val="22"/>
          <w:lang w:eastAsia="ko-KR"/>
        </w:rPr>
        <w:t>proposals:</w:t>
      </w:r>
    </w:p>
    <w:p w14:paraId="0E6B8A92" w14:textId="5BF6AF8D" w:rsidR="004C6306" w:rsidRDefault="004C6306" w:rsidP="004C6306">
      <w:pPr>
        <w:rPr>
          <w:b/>
          <w:i/>
          <w:sz w:val="22"/>
          <w:szCs w:val="22"/>
        </w:rPr>
      </w:pPr>
      <w:r w:rsidRPr="00DE4C4A">
        <w:rPr>
          <w:b/>
          <w:i/>
          <w:sz w:val="22"/>
          <w:szCs w:val="22"/>
          <w:highlight w:val="yellow"/>
          <w:u w:val="single"/>
        </w:rPr>
        <w:t>Observation 1:</w:t>
      </w:r>
      <w:r w:rsidRPr="004022F2">
        <w:rPr>
          <w:b/>
          <w:i/>
          <w:sz w:val="22"/>
          <w:szCs w:val="22"/>
          <w:highlight w:val="yellow"/>
        </w:rPr>
        <w:t xml:space="preserve"> </w:t>
      </w:r>
      <w:r>
        <w:rPr>
          <w:b/>
          <w:i/>
          <w:sz w:val="22"/>
          <w:szCs w:val="22"/>
          <w:highlight w:val="yellow"/>
        </w:rPr>
        <w:t xml:space="preserve"> </w:t>
      </w:r>
      <w:r w:rsidRPr="004022F2">
        <w:rPr>
          <w:b/>
          <w:i/>
          <w:sz w:val="22"/>
          <w:szCs w:val="22"/>
        </w:rPr>
        <w:t xml:space="preserve">For two-step RACH specified in NR Rel-16, it should support </w:t>
      </w:r>
      <w:r w:rsidR="00146598">
        <w:rPr>
          <w:b/>
          <w:i/>
          <w:sz w:val="22"/>
          <w:szCs w:val="22"/>
        </w:rPr>
        <w:t>flexible</w:t>
      </w:r>
      <w:r>
        <w:rPr>
          <w:b/>
          <w:i/>
          <w:sz w:val="22"/>
          <w:szCs w:val="22"/>
        </w:rPr>
        <w:t xml:space="preserve"> configuration of payload size and MCS for msgA. Spe</w:t>
      </w:r>
      <w:r w:rsidR="005703A2">
        <w:rPr>
          <w:b/>
          <w:i/>
          <w:sz w:val="22"/>
          <w:szCs w:val="22"/>
        </w:rPr>
        <w:t>cifically,</w:t>
      </w:r>
    </w:p>
    <w:p w14:paraId="4EAFCDE4" w14:textId="10368810" w:rsidR="004C6306" w:rsidRPr="00A17503" w:rsidRDefault="008068C4" w:rsidP="004C6306">
      <w:pPr>
        <w:pStyle w:val="ListParagraph"/>
        <w:numPr>
          <w:ilvl w:val="0"/>
          <w:numId w:val="27"/>
        </w:numPr>
        <w:rPr>
          <w:lang w:eastAsia="ko-KR"/>
        </w:rPr>
      </w:pPr>
      <w:r>
        <w:rPr>
          <w:b/>
          <w:i/>
          <w:sz w:val="22"/>
          <w:szCs w:val="22"/>
        </w:rPr>
        <w:t>p</w:t>
      </w:r>
      <w:r w:rsidR="004C6306" w:rsidRPr="004022F2">
        <w:rPr>
          <w:b/>
          <w:i/>
          <w:sz w:val="22"/>
          <w:szCs w:val="22"/>
        </w:rPr>
        <w:t xml:space="preserve">ayload size up to </w:t>
      </w:r>
      <w:r w:rsidR="00A17503">
        <w:rPr>
          <w:b/>
          <w:i/>
          <w:sz w:val="22"/>
          <w:szCs w:val="22"/>
        </w:rPr>
        <w:t>125</w:t>
      </w:r>
      <w:r w:rsidR="004C6306" w:rsidRPr="004022F2">
        <w:rPr>
          <w:b/>
          <w:i/>
          <w:sz w:val="22"/>
          <w:szCs w:val="22"/>
        </w:rPr>
        <w:t xml:space="preserve"> bytes </w:t>
      </w:r>
      <w:r w:rsidR="0012274B">
        <w:rPr>
          <w:b/>
          <w:i/>
          <w:sz w:val="22"/>
          <w:szCs w:val="22"/>
        </w:rPr>
        <w:t>should</w:t>
      </w:r>
      <w:r w:rsidR="004C6306" w:rsidRPr="004022F2">
        <w:rPr>
          <w:b/>
          <w:i/>
          <w:sz w:val="22"/>
          <w:szCs w:val="22"/>
        </w:rPr>
        <w:t xml:space="preserve"> be supported</w:t>
      </w:r>
      <w:r w:rsidR="002D3223">
        <w:rPr>
          <w:b/>
          <w:i/>
          <w:sz w:val="22"/>
          <w:szCs w:val="22"/>
        </w:rPr>
        <w:t>;</w:t>
      </w:r>
    </w:p>
    <w:p w14:paraId="54F13AA3" w14:textId="25EC9E3E" w:rsidR="00A17503" w:rsidRPr="004022F2" w:rsidRDefault="008068C4" w:rsidP="00A17503">
      <w:pPr>
        <w:pStyle w:val="ListParagraph"/>
        <w:numPr>
          <w:ilvl w:val="0"/>
          <w:numId w:val="27"/>
        </w:numPr>
        <w:rPr>
          <w:lang w:eastAsia="ko-KR"/>
        </w:rPr>
      </w:pPr>
      <w:r>
        <w:rPr>
          <w:b/>
          <w:i/>
          <w:sz w:val="22"/>
          <w:szCs w:val="22"/>
        </w:rPr>
        <w:t>p</w:t>
      </w:r>
      <w:r w:rsidR="00A17503" w:rsidRPr="004022F2">
        <w:rPr>
          <w:b/>
          <w:i/>
          <w:sz w:val="22"/>
          <w:szCs w:val="22"/>
        </w:rPr>
        <w:t xml:space="preserve">ayload size up to </w:t>
      </w:r>
      <w:r w:rsidR="00A17503">
        <w:rPr>
          <w:b/>
          <w:i/>
          <w:sz w:val="22"/>
          <w:szCs w:val="22"/>
        </w:rPr>
        <w:t>200</w:t>
      </w:r>
      <w:r w:rsidR="00A17503" w:rsidRPr="004022F2">
        <w:rPr>
          <w:b/>
          <w:i/>
          <w:sz w:val="22"/>
          <w:szCs w:val="22"/>
        </w:rPr>
        <w:t xml:space="preserve"> bytes </w:t>
      </w:r>
      <w:r w:rsidR="00A17503">
        <w:rPr>
          <w:b/>
          <w:i/>
          <w:sz w:val="22"/>
          <w:szCs w:val="22"/>
        </w:rPr>
        <w:t>can</w:t>
      </w:r>
      <w:r w:rsidR="00A17503" w:rsidRPr="004022F2">
        <w:rPr>
          <w:b/>
          <w:i/>
          <w:sz w:val="22"/>
          <w:szCs w:val="22"/>
        </w:rPr>
        <w:t xml:space="preserve"> be supported</w:t>
      </w:r>
      <w:r w:rsidR="00C758E6">
        <w:rPr>
          <w:b/>
          <w:i/>
          <w:sz w:val="22"/>
          <w:szCs w:val="22"/>
        </w:rPr>
        <w:t xml:space="preserve"> by considering higher MCS</w:t>
      </w:r>
      <w:r w:rsidR="002D3223">
        <w:rPr>
          <w:b/>
          <w:i/>
          <w:sz w:val="22"/>
          <w:szCs w:val="22"/>
        </w:rPr>
        <w:t>;</w:t>
      </w:r>
    </w:p>
    <w:p w14:paraId="7A78FC14" w14:textId="3738BB5B" w:rsidR="004C6306" w:rsidRDefault="008068C4" w:rsidP="007F211E">
      <w:pPr>
        <w:pStyle w:val="ListParagraph"/>
        <w:numPr>
          <w:ilvl w:val="0"/>
          <w:numId w:val="27"/>
        </w:numPr>
        <w:rPr>
          <w:b/>
          <w:i/>
          <w:sz w:val="22"/>
          <w:szCs w:val="22"/>
        </w:rPr>
      </w:pPr>
      <w:r>
        <w:rPr>
          <w:b/>
          <w:i/>
          <w:sz w:val="22"/>
          <w:szCs w:val="22"/>
        </w:rPr>
        <w:t>l</w:t>
      </w:r>
      <w:r w:rsidR="004C6306" w:rsidRPr="004E1AFD">
        <w:rPr>
          <w:b/>
          <w:i/>
          <w:sz w:val="22"/>
          <w:szCs w:val="22"/>
        </w:rPr>
        <w:t>ow-order modulation such as pi/2 BPSK, BPSK and QPSK should be supported</w:t>
      </w:r>
      <w:r w:rsidR="006E4885">
        <w:rPr>
          <w:b/>
          <w:i/>
          <w:sz w:val="22"/>
          <w:szCs w:val="22"/>
        </w:rPr>
        <w:t xml:space="preserve"> for </w:t>
      </w:r>
      <w:r w:rsidR="007A714A">
        <w:rPr>
          <w:b/>
          <w:i/>
          <w:sz w:val="22"/>
          <w:szCs w:val="22"/>
        </w:rPr>
        <w:t xml:space="preserve">small </w:t>
      </w:r>
      <w:r w:rsidR="006E4885">
        <w:rPr>
          <w:b/>
          <w:i/>
          <w:sz w:val="22"/>
          <w:szCs w:val="22"/>
        </w:rPr>
        <w:t>payload siz</w:t>
      </w:r>
      <w:r w:rsidR="002D3223">
        <w:rPr>
          <w:b/>
          <w:i/>
          <w:sz w:val="22"/>
          <w:szCs w:val="22"/>
        </w:rPr>
        <w:t>e;</w:t>
      </w:r>
    </w:p>
    <w:p w14:paraId="167872DE" w14:textId="2882440D" w:rsidR="00685921" w:rsidRDefault="00685921" w:rsidP="00685921">
      <w:pPr>
        <w:pStyle w:val="ListParagraph"/>
        <w:numPr>
          <w:ilvl w:val="0"/>
          <w:numId w:val="27"/>
        </w:numPr>
        <w:rPr>
          <w:b/>
          <w:i/>
          <w:sz w:val="22"/>
          <w:szCs w:val="22"/>
        </w:rPr>
      </w:pPr>
      <w:r>
        <w:rPr>
          <w:b/>
          <w:i/>
          <w:sz w:val="22"/>
          <w:szCs w:val="22"/>
        </w:rPr>
        <w:t>scrambling code for msgA payload can be specified as a function of UE-ID, RO index, preamble sequence index and DMRS port index.</w:t>
      </w:r>
    </w:p>
    <w:p w14:paraId="28797373" w14:textId="77777777" w:rsidR="00C308B5" w:rsidRPr="00685921" w:rsidRDefault="00C308B5" w:rsidP="00685921">
      <w:pPr>
        <w:pStyle w:val="ListParagraph"/>
        <w:numPr>
          <w:ilvl w:val="0"/>
          <w:numId w:val="27"/>
        </w:numPr>
        <w:rPr>
          <w:b/>
          <w:i/>
          <w:sz w:val="22"/>
          <w:szCs w:val="22"/>
        </w:rPr>
      </w:pPr>
      <w:bookmarkStart w:id="6" w:name="_GoBack"/>
      <w:bookmarkEnd w:id="6"/>
    </w:p>
    <w:p w14:paraId="7E2F1451" w14:textId="68045C8A" w:rsidR="002A4243" w:rsidRPr="004C6306" w:rsidRDefault="002A4243" w:rsidP="002A4243">
      <w:pPr>
        <w:rPr>
          <w:b/>
          <w:i/>
          <w:sz w:val="22"/>
          <w:szCs w:val="22"/>
        </w:rPr>
      </w:pPr>
      <w:r w:rsidRPr="004C6306">
        <w:rPr>
          <w:b/>
          <w:i/>
          <w:sz w:val="22"/>
          <w:szCs w:val="22"/>
          <w:highlight w:val="yellow"/>
          <w:u w:val="single"/>
        </w:rPr>
        <w:t>Proposal 1</w:t>
      </w:r>
      <w:r w:rsidRPr="004C6306">
        <w:rPr>
          <w:i/>
          <w:sz w:val="22"/>
          <w:szCs w:val="22"/>
          <w:highlight w:val="yellow"/>
        </w:rPr>
        <w:t>:</w:t>
      </w:r>
      <w:r w:rsidRPr="004C6306">
        <w:rPr>
          <w:i/>
          <w:sz w:val="22"/>
          <w:szCs w:val="22"/>
        </w:rPr>
        <w:t xml:space="preserve">  </w:t>
      </w:r>
      <w:r w:rsidRPr="004C6306">
        <w:rPr>
          <w:b/>
          <w:i/>
          <w:sz w:val="22"/>
          <w:szCs w:val="22"/>
        </w:rPr>
        <w:t xml:space="preserve">In order to support two-step RACH in all RRC modes and any cell size specified in NR Rel-15, the following </w:t>
      </w:r>
      <w:r w:rsidR="00146598">
        <w:rPr>
          <w:b/>
          <w:i/>
          <w:sz w:val="22"/>
          <w:szCs w:val="22"/>
        </w:rPr>
        <w:t>design</w:t>
      </w:r>
      <w:r w:rsidR="00D2365C">
        <w:rPr>
          <w:b/>
          <w:i/>
          <w:sz w:val="22"/>
          <w:szCs w:val="22"/>
        </w:rPr>
        <w:t xml:space="preserve"> </w:t>
      </w:r>
      <w:r w:rsidRPr="004C6306">
        <w:rPr>
          <w:b/>
          <w:i/>
          <w:sz w:val="22"/>
          <w:szCs w:val="22"/>
        </w:rPr>
        <w:t>objectives should be supported:</w:t>
      </w:r>
    </w:p>
    <w:p w14:paraId="6F2B73EA" w14:textId="648A41CB" w:rsidR="002A4243" w:rsidRPr="004C6306" w:rsidRDefault="002A4243" w:rsidP="002A4243">
      <w:pPr>
        <w:pStyle w:val="ListParagraph"/>
        <w:numPr>
          <w:ilvl w:val="0"/>
          <w:numId w:val="26"/>
        </w:numPr>
        <w:rPr>
          <w:b/>
          <w:i/>
          <w:sz w:val="22"/>
          <w:szCs w:val="22"/>
        </w:rPr>
      </w:pPr>
      <w:r w:rsidRPr="004C6306">
        <w:rPr>
          <w:b/>
          <w:i/>
          <w:sz w:val="22"/>
          <w:szCs w:val="22"/>
        </w:rPr>
        <w:t>msgA of two-step RACH should carry</w:t>
      </w:r>
      <w:r w:rsidR="00D2365C">
        <w:rPr>
          <w:b/>
          <w:i/>
          <w:sz w:val="22"/>
          <w:szCs w:val="22"/>
        </w:rPr>
        <w:t xml:space="preserve"> at least</w:t>
      </w:r>
      <w:r w:rsidRPr="004C6306">
        <w:rPr>
          <w:b/>
          <w:i/>
          <w:sz w:val="22"/>
          <w:szCs w:val="22"/>
        </w:rPr>
        <w:t xml:space="preserve"> the equivalent content of msg3 in four-step RACH; </w:t>
      </w:r>
    </w:p>
    <w:p w14:paraId="710AC806" w14:textId="77777777" w:rsidR="002A4243" w:rsidRPr="004C6306" w:rsidRDefault="002A4243" w:rsidP="002A4243">
      <w:pPr>
        <w:pStyle w:val="ListParagraph"/>
        <w:numPr>
          <w:ilvl w:val="0"/>
          <w:numId w:val="26"/>
        </w:numPr>
        <w:rPr>
          <w:b/>
          <w:i/>
          <w:sz w:val="22"/>
          <w:szCs w:val="22"/>
        </w:rPr>
      </w:pPr>
      <w:r w:rsidRPr="004C6306">
        <w:rPr>
          <w:b/>
          <w:i/>
          <w:sz w:val="22"/>
          <w:szCs w:val="22"/>
        </w:rPr>
        <w:lastRenderedPageBreak/>
        <w:t>msgA should support all preamble formats specified in NR, for both small cells and large cells;</w:t>
      </w:r>
    </w:p>
    <w:p w14:paraId="2D7C1DFA" w14:textId="00A60966" w:rsidR="009335B4" w:rsidRDefault="002A4243" w:rsidP="009335B4">
      <w:pPr>
        <w:pStyle w:val="ListParagraph"/>
        <w:numPr>
          <w:ilvl w:val="0"/>
          <w:numId w:val="26"/>
        </w:numPr>
        <w:rPr>
          <w:b/>
          <w:i/>
          <w:sz w:val="22"/>
          <w:szCs w:val="22"/>
        </w:rPr>
      </w:pPr>
      <w:r w:rsidRPr="004C6306">
        <w:rPr>
          <w:b/>
          <w:i/>
          <w:sz w:val="22"/>
          <w:szCs w:val="22"/>
        </w:rPr>
        <w:t>msgB should enable the completion of two-step RACH procedure when both preamble and payload of msgA are correctly detected, OR, request re-transmission of payload on granted resources if msgA preamble is received but msgA payload is not</w:t>
      </w:r>
      <w:r w:rsidR="00047774">
        <w:rPr>
          <w:b/>
          <w:i/>
          <w:sz w:val="22"/>
          <w:szCs w:val="22"/>
        </w:rPr>
        <w:t>;</w:t>
      </w:r>
    </w:p>
    <w:p w14:paraId="0D8C7A9B" w14:textId="5874B9CB" w:rsidR="00047774" w:rsidRPr="00047774" w:rsidRDefault="00047774" w:rsidP="00047774">
      <w:pPr>
        <w:pStyle w:val="ListParagraph"/>
        <w:numPr>
          <w:ilvl w:val="0"/>
          <w:numId w:val="26"/>
        </w:numPr>
        <w:rPr>
          <w:b/>
          <w:i/>
          <w:sz w:val="22"/>
          <w:szCs w:val="22"/>
        </w:rPr>
      </w:pPr>
      <w:bookmarkStart w:id="7" w:name="_Hlk1654844"/>
      <w:r>
        <w:rPr>
          <w:b/>
          <w:i/>
          <w:sz w:val="22"/>
          <w:szCs w:val="22"/>
        </w:rPr>
        <w:t>specify</w:t>
      </w:r>
      <w:r w:rsidRPr="00047774">
        <w:rPr>
          <w:b/>
          <w:i/>
          <w:sz w:val="22"/>
          <w:szCs w:val="22"/>
        </w:rPr>
        <w:t xml:space="preserve"> the number of configurable MCS and payload size applicable to each RRC mode.</w:t>
      </w:r>
    </w:p>
    <w:bookmarkEnd w:id="7"/>
    <w:p w14:paraId="2242FE2B" w14:textId="77777777" w:rsidR="00047774" w:rsidRPr="009335B4" w:rsidRDefault="00047774" w:rsidP="00047774">
      <w:pPr>
        <w:pStyle w:val="ListParagraph"/>
        <w:ind w:left="774"/>
        <w:rPr>
          <w:b/>
          <w:i/>
          <w:sz w:val="22"/>
          <w:szCs w:val="22"/>
        </w:rPr>
      </w:pPr>
    </w:p>
    <w:p w14:paraId="6A942ED4" w14:textId="3B57C21F" w:rsidR="009335B4" w:rsidRPr="009335B4" w:rsidRDefault="00C8198C" w:rsidP="00C8198C">
      <w:pPr>
        <w:rPr>
          <w:b/>
          <w:i/>
          <w:sz w:val="22"/>
          <w:szCs w:val="22"/>
        </w:rPr>
      </w:pPr>
      <w:r w:rsidRPr="004C6306">
        <w:rPr>
          <w:b/>
          <w:i/>
          <w:sz w:val="22"/>
          <w:szCs w:val="22"/>
          <w:highlight w:val="yellow"/>
          <w:u w:val="single"/>
          <w:lang w:eastAsia="ko-KR"/>
        </w:rPr>
        <w:t>Proposal 2:</w:t>
      </w:r>
      <w:r w:rsidRPr="004C6306">
        <w:rPr>
          <w:sz w:val="22"/>
          <w:szCs w:val="22"/>
          <w:lang w:eastAsia="ko-KR"/>
        </w:rPr>
        <w:t xml:space="preserve"> </w:t>
      </w:r>
      <w:r w:rsidRPr="004C6306">
        <w:rPr>
          <w:b/>
          <w:i/>
          <w:sz w:val="22"/>
          <w:szCs w:val="22"/>
        </w:rPr>
        <w:t xml:space="preserve">NR should support flexible configuration for two-step and four-step ROs, including sharing ROs as well as partitioned ROs. </w:t>
      </w:r>
    </w:p>
    <w:p w14:paraId="4CF2D4A4" w14:textId="77777777" w:rsidR="00C8198C" w:rsidRPr="004C6306" w:rsidRDefault="00C8198C" w:rsidP="00C8198C">
      <w:pPr>
        <w:rPr>
          <w:sz w:val="22"/>
          <w:szCs w:val="22"/>
          <w:lang w:eastAsia="ko-KR"/>
        </w:rPr>
      </w:pPr>
      <w:r w:rsidRPr="004C6306">
        <w:rPr>
          <w:b/>
          <w:i/>
          <w:sz w:val="22"/>
          <w:szCs w:val="22"/>
          <w:highlight w:val="yellow"/>
          <w:u w:val="single"/>
          <w:lang w:eastAsia="ko-KR"/>
        </w:rPr>
        <w:t>Proposal 3:</w:t>
      </w:r>
      <w:r w:rsidRPr="004C6306">
        <w:rPr>
          <w:sz w:val="22"/>
          <w:szCs w:val="22"/>
          <w:lang w:eastAsia="ko-KR"/>
        </w:rPr>
        <w:t xml:space="preserve"> </w:t>
      </w:r>
      <w:r w:rsidRPr="004C6306">
        <w:rPr>
          <w:b/>
          <w:i/>
          <w:sz w:val="22"/>
          <w:szCs w:val="22"/>
          <w:lang w:eastAsia="ko-KR"/>
        </w:rPr>
        <w:t>In two-step RACH, the RACH occasions of msgA payload can be defined with respect to those of msgA preamble. The resource allocations for msgA payload should be configurable to support different payload size, traffic load and MCS.</w:t>
      </w:r>
      <w:r w:rsidRPr="004C6306">
        <w:rPr>
          <w:i/>
          <w:sz w:val="22"/>
          <w:szCs w:val="22"/>
          <w:lang w:eastAsia="ko-KR"/>
        </w:rPr>
        <w:t xml:space="preserve"> </w:t>
      </w:r>
    </w:p>
    <w:p w14:paraId="63D2D865" w14:textId="77777777" w:rsidR="00CD2A96" w:rsidRPr="004C6306" w:rsidRDefault="00CD2A96" w:rsidP="00CD2A96">
      <w:pPr>
        <w:rPr>
          <w:b/>
          <w:i/>
          <w:sz w:val="22"/>
          <w:szCs w:val="22"/>
          <w:lang w:eastAsia="ko-KR"/>
        </w:rPr>
      </w:pPr>
      <w:r w:rsidRPr="004C6306">
        <w:rPr>
          <w:b/>
          <w:i/>
          <w:sz w:val="22"/>
          <w:szCs w:val="22"/>
          <w:highlight w:val="yellow"/>
          <w:u w:val="single"/>
          <w:lang w:eastAsia="ko-KR"/>
        </w:rPr>
        <w:t>Proposal 4:</w:t>
      </w:r>
      <w:r w:rsidRPr="004C6306">
        <w:rPr>
          <w:i/>
          <w:sz w:val="22"/>
          <w:szCs w:val="22"/>
          <w:lang w:eastAsia="ko-KR"/>
        </w:rPr>
        <w:t xml:space="preserve"> </w:t>
      </w:r>
      <w:r w:rsidRPr="004C6306">
        <w:rPr>
          <w:b/>
          <w:i/>
          <w:sz w:val="22"/>
          <w:szCs w:val="22"/>
          <w:lang w:eastAsia="ko-KR"/>
        </w:rPr>
        <w:t>The following design aspects of power control procedures need to be considered for msgA transmission in two-step RACH:</w:t>
      </w:r>
    </w:p>
    <w:p w14:paraId="2AC493DA" w14:textId="77777777" w:rsidR="00CD2A96" w:rsidRPr="004C6306" w:rsidRDefault="00CD2A96" w:rsidP="00CD2A96">
      <w:pPr>
        <w:pStyle w:val="ListParagraph"/>
        <w:numPr>
          <w:ilvl w:val="0"/>
          <w:numId w:val="20"/>
        </w:numPr>
        <w:rPr>
          <w:b/>
          <w:i/>
          <w:sz w:val="22"/>
          <w:szCs w:val="22"/>
          <w:lang w:eastAsia="ko-KR"/>
        </w:rPr>
      </w:pPr>
      <w:r w:rsidRPr="004C6306">
        <w:rPr>
          <w:b/>
          <w:i/>
          <w:sz w:val="22"/>
          <w:szCs w:val="22"/>
          <w:lang w:eastAsia="ko-KR"/>
        </w:rPr>
        <w:t>OLPC should be used for the transmission of msgA preamble and payload;</w:t>
      </w:r>
    </w:p>
    <w:p w14:paraId="5268E105" w14:textId="77777777" w:rsidR="00CD2A96" w:rsidRPr="004C6306" w:rsidRDefault="00CD2A96" w:rsidP="00CD2A96">
      <w:pPr>
        <w:pStyle w:val="ListParagraph"/>
        <w:numPr>
          <w:ilvl w:val="0"/>
          <w:numId w:val="20"/>
        </w:numPr>
        <w:rPr>
          <w:b/>
          <w:i/>
          <w:sz w:val="22"/>
          <w:szCs w:val="22"/>
          <w:lang w:eastAsia="ko-KR"/>
        </w:rPr>
      </w:pPr>
      <w:r w:rsidRPr="004C6306">
        <w:rPr>
          <w:b/>
          <w:i/>
          <w:sz w:val="22"/>
          <w:szCs w:val="22"/>
          <w:lang w:eastAsia="ko-KR"/>
        </w:rPr>
        <w:t>power ramping procedures specified for msg1 in NR Rel-15 can be considered for msgA preamble/payload retransmission as well;</w:t>
      </w:r>
    </w:p>
    <w:p w14:paraId="1C8D59F4" w14:textId="77777777" w:rsidR="00CD2A96" w:rsidRPr="004C6306" w:rsidRDefault="00CD2A96" w:rsidP="00CD2A96">
      <w:pPr>
        <w:pStyle w:val="ListParagraph"/>
        <w:numPr>
          <w:ilvl w:val="0"/>
          <w:numId w:val="20"/>
        </w:numPr>
        <w:rPr>
          <w:b/>
          <w:i/>
          <w:sz w:val="22"/>
          <w:szCs w:val="22"/>
          <w:lang w:eastAsia="ko-KR"/>
        </w:rPr>
      </w:pPr>
      <w:r w:rsidRPr="004C6306">
        <w:rPr>
          <w:b/>
          <w:i/>
          <w:sz w:val="22"/>
          <w:szCs w:val="22"/>
          <w:lang w:eastAsia="ko-KR"/>
        </w:rPr>
        <w:t>different P</w:t>
      </w:r>
      <w:r w:rsidRPr="004C6306">
        <w:rPr>
          <w:b/>
          <w:i/>
          <w:sz w:val="22"/>
          <w:szCs w:val="22"/>
          <w:vertAlign w:val="subscript"/>
          <w:lang w:eastAsia="ko-KR"/>
        </w:rPr>
        <w:t>0</w:t>
      </w:r>
      <w:r w:rsidRPr="004C6306">
        <w:rPr>
          <w:b/>
          <w:i/>
          <w:sz w:val="22"/>
          <w:szCs w:val="22"/>
          <w:lang w:eastAsia="ko-KR"/>
        </w:rPr>
        <w:t xml:space="preserve"> targets, power ramping offsets and pathloss compensation schemes can be considered for preamble and payload;</w:t>
      </w:r>
    </w:p>
    <w:p w14:paraId="75C0B703" w14:textId="77777777" w:rsidR="00CD2A96" w:rsidRPr="004C6306" w:rsidRDefault="00CD2A96" w:rsidP="00CD2A96">
      <w:pPr>
        <w:pStyle w:val="ListParagraph"/>
        <w:numPr>
          <w:ilvl w:val="0"/>
          <w:numId w:val="20"/>
        </w:numPr>
        <w:rPr>
          <w:b/>
          <w:i/>
          <w:sz w:val="22"/>
          <w:szCs w:val="22"/>
          <w:lang w:eastAsia="ko-KR"/>
        </w:rPr>
      </w:pPr>
      <w:r w:rsidRPr="004C6306">
        <w:rPr>
          <w:b/>
          <w:i/>
          <w:sz w:val="22"/>
          <w:szCs w:val="22"/>
          <w:lang w:eastAsia="ko-KR"/>
        </w:rPr>
        <w:t>power control parameters for msgA payload can be dependent on the RRC mode, bandwidth, payload size, traffic load and cell coverage;</w:t>
      </w:r>
    </w:p>
    <w:p w14:paraId="7D39D1F7" w14:textId="77777777" w:rsidR="00CD2A96" w:rsidRPr="004C6306" w:rsidRDefault="00CD2A96" w:rsidP="00CD2A96">
      <w:pPr>
        <w:pStyle w:val="ListParagraph"/>
        <w:numPr>
          <w:ilvl w:val="0"/>
          <w:numId w:val="20"/>
        </w:numPr>
        <w:rPr>
          <w:b/>
          <w:i/>
          <w:sz w:val="22"/>
          <w:szCs w:val="22"/>
          <w:lang w:eastAsia="ko-KR"/>
        </w:rPr>
      </w:pPr>
      <w:r w:rsidRPr="004C6306">
        <w:rPr>
          <w:b/>
          <w:i/>
          <w:sz w:val="22"/>
          <w:szCs w:val="22"/>
          <w:lang w:eastAsia="ko-KR"/>
        </w:rPr>
        <w:t>when preamble and payload transmission of msgA use different beams, the beam relations need to be considered for beam-specific power ramping;</w:t>
      </w:r>
    </w:p>
    <w:p w14:paraId="2E38F5E1" w14:textId="77777777" w:rsidR="00CD2A96" w:rsidRPr="004C6306" w:rsidRDefault="00CD2A96" w:rsidP="00CD2A96">
      <w:pPr>
        <w:pStyle w:val="ListParagraph"/>
        <w:numPr>
          <w:ilvl w:val="0"/>
          <w:numId w:val="20"/>
        </w:numPr>
        <w:rPr>
          <w:b/>
          <w:i/>
          <w:sz w:val="22"/>
          <w:szCs w:val="22"/>
          <w:lang w:eastAsia="ko-KR"/>
        </w:rPr>
      </w:pPr>
      <w:r w:rsidRPr="004C6306">
        <w:rPr>
          <w:b/>
          <w:i/>
          <w:sz w:val="22"/>
          <w:szCs w:val="22"/>
          <w:lang w:eastAsia="ko-KR"/>
        </w:rPr>
        <w:t xml:space="preserve">when msgA retransmissions are associated with beam switching, power ramping procedures should be considered jointly with beam switching procedures. </w:t>
      </w:r>
    </w:p>
    <w:p w14:paraId="7BE5015F" w14:textId="77777777" w:rsidR="00CD2A96" w:rsidRPr="004C6306" w:rsidRDefault="00CD2A96" w:rsidP="00CD2A96">
      <w:pPr>
        <w:rPr>
          <w:sz w:val="22"/>
          <w:szCs w:val="22"/>
        </w:rPr>
      </w:pPr>
      <w:r w:rsidRPr="004C6306">
        <w:rPr>
          <w:b/>
          <w:i/>
          <w:sz w:val="22"/>
          <w:szCs w:val="22"/>
          <w:highlight w:val="yellow"/>
          <w:u w:val="single"/>
          <w:lang w:eastAsia="ko-KR"/>
        </w:rPr>
        <w:t>Proposal 5</w:t>
      </w:r>
      <w:r w:rsidRPr="004C6306">
        <w:rPr>
          <w:b/>
          <w:i/>
          <w:sz w:val="22"/>
          <w:szCs w:val="22"/>
          <w:highlight w:val="yellow"/>
          <w:lang w:eastAsia="ko-KR"/>
        </w:rPr>
        <w:t xml:space="preserve">: </w:t>
      </w:r>
      <w:r w:rsidRPr="004C6306">
        <w:rPr>
          <w:b/>
          <w:i/>
          <w:sz w:val="22"/>
          <w:szCs w:val="22"/>
          <w:lang w:eastAsia="ko-KR"/>
        </w:rPr>
        <w:t>Both UE-assisted timing adjustment and gNB-assisted timing adjustment can be applied to msgA. For UE-assisted timing adjustment, the UL timing offset estimation can be obtained from DL measurements. For gNB-assisted timing adjustment, the UL timing offset can be obtained at least from the msgA preamble processing.</w:t>
      </w:r>
    </w:p>
    <w:p w14:paraId="216342EC" w14:textId="1A5D0F6D" w:rsidR="00CC0984" w:rsidRPr="004C6306" w:rsidRDefault="00CC0984" w:rsidP="00CC0984">
      <w:pPr>
        <w:rPr>
          <w:sz w:val="22"/>
          <w:szCs w:val="22"/>
        </w:rPr>
      </w:pPr>
      <w:r w:rsidRPr="004C6306">
        <w:rPr>
          <w:b/>
          <w:i/>
          <w:sz w:val="22"/>
          <w:szCs w:val="22"/>
          <w:highlight w:val="yellow"/>
          <w:u w:val="single"/>
          <w:lang w:eastAsia="ko-KR"/>
        </w:rPr>
        <w:t>Proposal 6</w:t>
      </w:r>
      <w:r w:rsidRPr="004C6306">
        <w:rPr>
          <w:b/>
          <w:i/>
          <w:sz w:val="22"/>
          <w:szCs w:val="22"/>
          <w:highlight w:val="yellow"/>
          <w:lang w:eastAsia="ko-KR"/>
        </w:rPr>
        <w:t xml:space="preserve">: </w:t>
      </w:r>
      <w:r w:rsidRPr="004C6306">
        <w:rPr>
          <w:b/>
          <w:i/>
          <w:sz w:val="22"/>
          <w:szCs w:val="22"/>
          <w:lang w:eastAsia="ko-KR"/>
        </w:rPr>
        <w:t xml:space="preserve">Two-step RACH can fall-back to four-step RACH. The fall-back procedures can be triggered by events such as timer expiration, counter overflow, </w:t>
      </w:r>
      <w:r w:rsidR="00146598" w:rsidRPr="004C6306">
        <w:rPr>
          <w:b/>
          <w:i/>
          <w:sz w:val="22"/>
          <w:szCs w:val="22"/>
          <w:lang w:eastAsia="ko-KR"/>
        </w:rPr>
        <w:t>partial</w:t>
      </w:r>
      <w:r w:rsidRPr="004C6306">
        <w:rPr>
          <w:b/>
          <w:i/>
          <w:sz w:val="22"/>
          <w:szCs w:val="22"/>
          <w:lang w:eastAsia="ko-KR"/>
        </w:rPr>
        <w:t xml:space="preserve"> detection of msgA, or power </w:t>
      </w:r>
      <w:r w:rsidR="00F607D9">
        <w:rPr>
          <w:b/>
          <w:i/>
          <w:sz w:val="22"/>
          <w:szCs w:val="22"/>
          <w:lang w:eastAsia="ko-KR"/>
        </w:rPr>
        <w:t>outage</w:t>
      </w:r>
      <w:r w:rsidRPr="004C6306">
        <w:rPr>
          <w:b/>
          <w:i/>
          <w:sz w:val="22"/>
          <w:szCs w:val="22"/>
          <w:lang w:eastAsia="ko-KR"/>
        </w:rPr>
        <w:t xml:space="preserve"> of UE.</w:t>
      </w:r>
    </w:p>
    <w:p w14:paraId="2189C343" w14:textId="0B80BA66" w:rsidR="00D1241D" w:rsidRDefault="00D1241D" w:rsidP="00E11F8F">
      <w:pPr>
        <w:pStyle w:val="StyleCRCoverPageBoldBottomSinglesolidlineAuto15"/>
        <w:rPr>
          <w:noProof/>
          <w:lang w:eastAsia="ko-KR"/>
        </w:rPr>
      </w:pPr>
    </w:p>
    <w:p w14:paraId="647B8BE8" w14:textId="77777777" w:rsidR="00CC0984" w:rsidRPr="002A684D" w:rsidRDefault="00CC0984" w:rsidP="00E11F8F">
      <w:pPr>
        <w:pStyle w:val="StyleCRCoverPageBoldBottomSinglesolidlineAuto15"/>
        <w:rPr>
          <w:noProof/>
          <w:lang w:eastAsia="ko-KR"/>
        </w:rPr>
      </w:pPr>
    </w:p>
    <w:p w14:paraId="19B38D40" w14:textId="4EBD2FB6" w:rsidR="002A684D" w:rsidRPr="002A684D" w:rsidRDefault="002A684D" w:rsidP="002A684D">
      <w:pPr>
        <w:pStyle w:val="Heading1"/>
        <w:rPr>
          <w:b/>
          <w:lang w:eastAsia="ko-KR"/>
        </w:rPr>
      </w:pPr>
      <w:r w:rsidRPr="002A684D">
        <w:rPr>
          <w:b/>
          <w:lang w:eastAsia="ko-KR"/>
        </w:rPr>
        <w:t>References</w:t>
      </w:r>
    </w:p>
    <w:p w14:paraId="5A806F9A" w14:textId="359D6FBA" w:rsidR="00B27CEC" w:rsidRDefault="002A684D" w:rsidP="002571D7">
      <w:pPr>
        <w:rPr>
          <w:lang w:eastAsia="ko-KR"/>
        </w:rPr>
      </w:pPr>
      <w:r>
        <w:rPr>
          <w:lang w:eastAsia="ko-KR"/>
        </w:rPr>
        <w:t xml:space="preserve">[1]. </w:t>
      </w:r>
      <w:r w:rsidR="003D1BEE">
        <w:rPr>
          <w:lang w:eastAsia="ko-KR"/>
        </w:rPr>
        <w:t xml:space="preserve">RP-182894, </w:t>
      </w:r>
      <w:r w:rsidR="00091138">
        <w:rPr>
          <w:lang w:eastAsia="ko-KR"/>
        </w:rPr>
        <w:t xml:space="preserve">“New Work Item: </w:t>
      </w:r>
      <w:r w:rsidR="003D1BEE">
        <w:rPr>
          <w:lang w:eastAsia="ko-KR"/>
        </w:rPr>
        <w:t>2-step RACH for NR</w:t>
      </w:r>
      <w:r w:rsidR="00091138">
        <w:rPr>
          <w:lang w:eastAsia="ko-KR"/>
        </w:rPr>
        <w:t>”, ZTE, 3GPP TSG RAN</w:t>
      </w:r>
      <w:r w:rsidR="0031009C">
        <w:rPr>
          <w:lang w:eastAsia="ko-KR"/>
        </w:rPr>
        <w:t xml:space="preserve"> </w:t>
      </w:r>
      <w:r w:rsidR="00091138">
        <w:rPr>
          <w:lang w:eastAsia="ko-KR"/>
        </w:rPr>
        <w:t>#82, Sorrento, Italy.</w:t>
      </w:r>
    </w:p>
    <w:p w14:paraId="334CE2E2" w14:textId="24012A2E" w:rsidR="0068212F" w:rsidRDefault="0068212F" w:rsidP="0068212F">
      <w:pPr>
        <w:rPr>
          <w:lang w:eastAsia="ko-KR"/>
        </w:rPr>
      </w:pPr>
      <w:r>
        <w:rPr>
          <w:lang w:eastAsia="ko-KR"/>
        </w:rPr>
        <w:t>[2]. R1-19</w:t>
      </w:r>
      <w:r w:rsidR="00D017CE">
        <w:rPr>
          <w:lang w:eastAsia="ko-KR"/>
        </w:rPr>
        <w:t>02977</w:t>
      </w:r>
      <w:r>
        <w:rPr>
          <w:lang w:eastAsia="ko-KR"/>
        </w:rPr>
        <w:t xml:space="preserve">, “Channel Structure for </w:t>
      </w:r>
      <w:r w:rsidR="009368AA">
        <w:rPr>
          <w:lang w:eastAsia="ko-KR"/>
        </w:rPr>
        <w:t>Two-step</w:t>
      </w:r>
      <w:r>
        <w:rPr>
          <w:lang w:eastAsia="ko-KR"/>
        </w:rPr>
        <w:t xml:space="preserve"> RACH”, Qualcomm, 3GPP TSG RAN1 #96, Athens, Greece.</w:t>
      </w:r>
    </w:p>
    <w:p w14:paraId="59842880" w14:textId="77777777" w:rsidR="007A37F3" w:rsidRDefault="007A37F3" w:rsidP="007A37F3">
      <w:pPr>
        <w:rPr>
          <w:lang w:eastAsia="ko-KR"/>
        </w:rPr>
      </w:pPr>
      <w:r>
        <w:rPr>
          <w:lang w:eastAsia="ko-KR"/>
        </w:rPr>
        <w:t>[3]. 3GPP TS 38.211 V15.4.0, “NR; Physical Channels and Modulation (Release 15)”, December 2018.</w:t>
      </w:r>
    </w:p>
    <w:p w14:paraId="531E85E7" w14:textId="1BB2BEC2" w:rsidR="0068212F" w:rsidRPr="002571D7" w:rsidRDefault="0068212F" w:rsidP="002571D7">
      <w:pPr>
        <w:rPr>
          <w:lang w:eastAsia="ko-KR"/>
        </w:rPr>
      </w:pPr>
    </w:p>
    <w:p w14:paraId="01A72054" w14:textId="77777777" w:rsidR="002571D7" w:rsidRPr="003D1BEE" w:rsidRDefault="002571D7" w:rsidP="002571D7">
      <w:pPr>
        <w:pStyle w:val="Heading1"/>
        <w:spacing w:before="120"/>
        <w:ind w:left="1138" w:hanging="1138"/>
        <w:rPr>
          <w:rFonts w:ascii="Times New Roman" w:hAnsi="Times New Roman"/>
          <w:noProof/>
          <w:sz w:val="20"/>
          <w:lang w:eastAsia="ko-KR"/>
        </w:rPr>
      </w:pPr>
    </w:p>
    <w:p w14:paraId="5B67E6D9" w14:textId="77777777" w:rsidR="002571D7" w:rsidRDefault="002571D7" w:rsidP="00747641">
      <w:pPr>
        <w:spacing w:after="0"/>
        <w:ind w:left="562" w:hanging="562"/>
        <w:jc w:val="left"/>
      </w:pPr>
    </w:p>
    <w:sectPr w:rsidR="002571D7" w:rsidSect="00A92D32">
      <w:footerReference w:type="default" r:id="rId20"/>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7FDEB" w14:textId="77777777" w:rsidR="00393FC5" w:rsidRDefault="00393FC5">
      <w:r>
        <w:separator/>
      </w:r>
    </w:p>
  </w:endnote>
  <w:endnote w:type="continuationSeparator" w:id="0">
    <w:p w14:paraId="613EB1FA" w14:textId="77777777" w:rsidR="00393FC5" w:rsidRDefault="0039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23E6F75F"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F6BF9" w14:textId="77777777" w:rsidR="00393FC5" w:rsidRDefault="00393FC5">
      <w:r>
        <w:separator/>
      </w:r>
    </w:p>
  </w:footnote>
  <w:footnote w:type="continuationSeparator" w:id="0">
    <w:p w14:paraId="093B020B" w14:textId="77777777" w:rsidR="00393FC5" w:rsidRDefault="00393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55674AD"/>
    <w:multiLevelType w:val="hybridMultilevel"/>
    <w:tmpl w:val="AFA6F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D5C2E"/>
    <w:multiLevelType w:val="hybridMultilevel"/>
    <w:tmpl w:val="31248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7EC"/>
    <w:multiLevelType w:val="hybridMultilevel"/>
    <w:tmpl w:val="B724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7554B"/>
    <w:multiLevelType w:val="hybridMultilevel"/>
    <w:tmpl w:val="DD104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23640"/>
    <w:multiLevelType w:val="hybridMultilevel"/>
    <w:tmpl w:val="C97AC818"/>
    <w:lvl w:ilvl="0" w:tplc="D10671C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ACD3F15"/>
    <w:multiLevelType w:val="hybridMultilevel"/>
    <w:tmpl w:val="A9523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C1D82"/>
    <w:multiLevelType w:val="hybridMultilevel"/>
    <w:tmpl w:val="869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130D9B"/>
    <w:multiLevelType w:val="hybridMultilevel"/>
    <w:tmpl w:val="5D6C6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82F0A"/>
    <w:multiLevelType w:val="hybridMultilevel"/>
    <w:tmpl w:val="9550A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825C03"/>
    <w:multiLevelType w:val="hybridMultilevel"/>
    <w:tmpl w:val="3864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16305"/>
    <w:multiLevelType w:val="hybridMultilevel"/>
    <w:tmpl w:val="E610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234228"/>
    <w:multiLevelType w:val="hybridMultilevel"/>
    <w:tmpl w:val="1A2C6670"/>
    <w:lvl w:ilvl="0" w:tplc="E38E39F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FB409C"/>
    <w:multiLevelType w:val="hybridMultilevel"/>
    <w:tmpl w:val="DAB6F6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EA3F9B"/>
    <w:multiLevelType w:val="hybridMultilevel"/>
    <w:tmpl w:val="C98E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1C119E"/>
    <w:multiLevelType w:val="hybridMultilevel"/>
    <w:tmpl w:val="1820D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713CF"/>
    <w:multiLevelType w:val="hybridMultilevel"/>
    <w:tmpl w:val="48CC07B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CE723C2"/>
    <w:multiLevelType w:val="hybridMultilevel"/>
    <w:tmpl w:val="F006A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C0CC4"/>
    <w:multiLevelType w:val="hybridMultilevel"/>
    <w:tmpl w:val="C90C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84070"/>
    <w:multiLevelType w:val="hybridMultilevel"/>
    <w:tmpl w:val="5CB638AC"/>
    <w:lvl w:ilvl="0" w:tplc="A55EB780">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9"/>
  </w:num>
  <w:num w:numId="4">
    <w:abstractNumId w:val="17"/>
  </w:num>
  <w:num w:numId="5">
    <w:abstractNumId w:val="24"/>
  </w:num>
  <w:num w:numId="6">
    <w:abstractNumId w:val="9"/>
  </w:num>
  <w:num w:numId="7">
    <w:abstractNumId w:val="11"/>
  </w:num>
  <w:num w:numId="8">
    <w:abstractNumId w:val="22"/>
  </w:num>
  <w:num w:numId="9">
    <w:abstractNumId w:val="20"/>
  </w:num>
  <w:num w:numId="10">
    <w:abstractNumId w:val="26"/>
  </w:num>
  <w:num w:numId="11">
    <w:abstractNumId w:val="4"/>
  </w:num>
  <w:num w:numId="12">
    <w:abstractNumId w:val="1"/>
  </w:num>
  <w:num w:numId="13">
    <w:abstractNumId w:val="8"/>
  </w:num>
  <w:num w:numId="14">
    <w:abstractNumId w:val="21"/>
  </w:num>
  <w:num w:numId="15">
    <w:abstractNumId w:val="27"/>
  </w:num>
  <w:num w:numId="16">
    <w:abstractNumId w:val="7"/>
  </w:num>
  <w:num w:numId="17">
    <w:abstractNumId w:val="16"/>
  </w:num>
  <w:num w:numId="18">
    <w:abstractNumId w:val="3"/>
  </w:num>
  <w:num w:numId="19">
    <w:abstractNumId w:val="13"/>
  </w:num>
  <w:num w:numId="20">
    <w:abstractNumId w:val="23"/>
  </w:num>
  <w:num w:numId="21">
    <w:abstractNumId w:val="14"/>
  </w:num>
  <w:num w:numId="22">
    <w:abstractNumId w:val="29"/>
  </w:num>
  <w:num w:numId="23">
    <w:abstractNumId w:val="5"/>
  </w:num>
  <w:num w:numId="24">
    <w:abstractNumId w:val="15"/>
  </w:num>
  <w:num w:numId="25">
    <w:abstractNumId w:val="28"/>
  </w:num>
  <w:num w:numId="26">
    <w:abstractNumId w:val="0"/>
  </w:num>
  <w:num w:numId="27">
    <w:abstractNumId w:val="2"/>
  </w:num>
  <w:num w:numId="28">
    <w:abstractNumId w:val="12"/>
  </w:num>
  <w:num w:numId="29">
    <w:abstractNumId w:val="25"/>
  </w:num>
  <w:num w:numId="3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52F"/>
    <w:rsid w:val="00001BD4"/>
    <w:rsid w:val="00001E2A"/>
    <w:rsid w:val="00001FF1"/>
    <w:rsid w:val="00002162"/>
    <w:rsid w:val="00002505"/>
    <w:rsid w:val="00002656"/>
    <w:rsid w:val="00002CD0"/>
    <w:rsid w:val="00002CF2"/>
    <w:rsid w:val="00002E47"/>
    <w:rsid w:val="0000302B"/>
    <w:rsid w:val="000039E6"/>
    <w:rsid w:val="00003A15"/>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C81"/>
    <w:rsid w:val="0003120D"/>
    <w:rsid w:val="00031937"/>
    <w:rsid w:val="00031975"/>
    <w:rsid w:val="0003227F"/>
    <w:rsid w:val="000325C3"/>
    <w:rsid w:val="00032F89"/>
    <w:rsid w:val="000330ED"/>
    <w:rsid w:val="0003365B"/>
    <w:rsid w:val="00033787"/>
    <w:rsid w:val="00033919"/>
    <w:rsid w:val="00033C4B"/>
    <w:rsid w:val="00034088"/>
    <w:rsid w:val="00034093"/>
    <w:rsid w:val="00035D88"/>
    <w:rsid w:val="00036041"/>
    <w:rsid w:val="00036861"/>
    <w:rsid w:val="0003694B"/>
    <w:rsid w:val="000375DF"/>
    <w:rsid w:val="00037DFF"/>
    <w:rsid w:val="00037EE0"/>
    <w:rsid w:val="000406BE"/>
    <w:rsid w:val="00040FF1"/>
    <w:rsid w:val="0004178E"/>
    <w:rsid w:val="00041968"/>
    <w:rsid w:val="0004229D"/>
    <w:rsid w:val="00042381"/>
    <w:rsid w:val="000428DA"/>
    <w:rsid w:val="000433F7"/>
    <w:rsid w:val="00043C75"/>
    <w:rsid w:val="0004405F"/>
    <w:rsid w:val="0004487B"/>
    <w:rsid w:val="0004547F"/>
    <w:rsid w:val="00045544"/>
    <w:rsid w:val="00045758"/>
    <w:rsid w:val="00045AD0"/>
    <w:rsid w:val="00045FB4"/>
    <w:rsid w:val="000466E8"/>
    <w:rsid w:val="00046EF8"/>
    <w:rsid w:val="0004758A"/>
    <w:rsid w:val="00047774"/>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53A3"/>
    <w:rsid w:val="000565FD"/>
    <w:rsid w:val="00056A79"/>
    <w:rsid w:val="00056E65"/>
    <w:rsid w:val="00056FEA"/>
    <w:rsid w:val="00057340"/>
    <w:rsid w:val="0005760A"/>
    <w:rsid w:val="000577AC"/>
    <w:rsid w:val="00057DF9"/>
    <w:rsid w:val="0006001F"/>
    <w:rsid w:val="000607A9"/>
    <w:rsid w:val="00060CF8"/>
    <w:rsid w:val="00060D29"/>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5CB"/>
    <w:rsid w:val="0007577E"/>
    <w:rsid w:val="00076736"/>
    <w:rsid w:val="00076A45"/>
    <w:rsid w:val="00076AB2"/>
    <w:rsid w:val="000770F7"/>
    <w:rsid w:val="00077275"/>
    <w:rsid w:val="00077734"/>
    <w:rsid w:val="000777AB"/>
    <w:rsid w:val="00077A6D"/>
    <w:rsid w:val="00077E8D"/>
    <w:rsid w:val="00077F24"/>
    <w:rsid w:val="00080A67"/>
    <w:rsid w:val="00080E84"/>
    <w:rsid w:val="0008111B"/>
    <w:rsid w:val="000825C7"/>
    <w:rsid w:val="0008279E"/>
    <w:rsid w:val="000839F9"/>
    <w:rsid w:val="00083C9B"/>
    <w:rsid w:val="000846CD"/>
    <w:rsid w:val="0008483C"/>
    <w:rsid w:val="00085E9C"/>
    <w:rsid w:val="00085EBB"/>
    <w:rsid w:val="0008655D"/>
    <w:rsid w:val="0008662B"/>
    <w:rsid w:val="00086967"/>
    <w:rsid w:val="00087EB0"/>
    <w:rsid w:val="000903A7"/>
    <w:rsid w:val="000903AE"/>
    <w:rsid w:val="00090828"/>
    <w:rsid w:val="00090C9B"/>
    <w:rsid w:val="00090E98"/>
    <w:rsid w:val="00091138"/>
    <w:rsid w:val="00091954"/>
    <w:rsid w:val="000919A6"/>
    <w:rsid w:val="00091AC8"/>
    <w:rsid w:val="00091CDD"/>
    <w:rsid w:val="00091E7A"/>
    <w:rsid w:val="00091EDC"/>
    <w:rsid w:val="000921E8"/>
    <w:rsid w:val="0009240C"/>
    <w:rsid w:val="000929FB"/>
    <w:rsid w:val="00092DCA"/>
    <w:rsid w:val="00093D0A"/>
    <w:rsid w:val="000953FB"/>
    <w:rsid w:val="000957E9"/>
    <w:rsid w:val="00095989"/>
    <w:rsid w:val="00095ABD"/>
    <w:rsid w:val="00095D94"/>
    <w:rsid w:val="00096BFF"/>
    <w:rsid w:val="00097254"/>
    <w:rsid w:val="00097696"/>
    <w:rsid w:val="0009777A"/>
    <w:rsid w:val="00097BDB"/>
    <w:rsid w:val="000A0040"/>
    <w:rsid w:val="000A00F6"/>
    <w:rsid w:val="000A0623"/>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ADD"/>
    <w:rsid w:val="000A5BF0"/>
    <w:rsid w:val="000A6394"/>
    <w:rsid w:val="000A6461"/>
    <w:rsid w:val="000A6836"/>
    <w:rsid w:val="000A68D7"/>
    <w:rsid w:val="000A6B7E"/>
    <w:rsid w:val="000A6D2C"/>
    <w:rsid w:val="000A7200"/>
    <w:rsid w:val="000A7AE5"/>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38A"/>
    <w:rsid w:val="000C11E1"/>
    <w:rsid w:val="000C14E5"/>
    <w:rsid w:val="000C16FD"/>
    <w:rsid w:val="000C1914"/>
    <w:rsid w:val="000C1D24"/>
    <w:rsid w:val="000C2602"/>
    <w:rsid w:val="000C2AE1"/>
    <w:rsid w:val="000C317E"/>
    <w:rsid w:val="000C3926"/>
    <w:rsid w:val="000C3F3D"/>
    <w:rsid w:val="000C4012"/>
    <w:rsid w:val="000C4048"/>
    <w:rsid w:val="000C4530"/>
    <w:rsid w:val="000C458E"/>
    <w:rsid w:val="000C5356"/>
    <w:rsid w:val="000C53FC"/>
    <w:rsid w:val="000C5D88"/>
    <w:rsid w:val="000C6269"/>
    <w:rsid w:val="000C6598"/>
    <w:rsid w:val="000C6E7F"/>
    <w:rsid w:val="000C72EE"/>
    <w:rsid w:val="000C79F8"/>
    <w:rsid w:val="000D03E0"/>
    <w:rsid w:val="000D0659"/>
    <w:rsid w:val="000D0873"/>
    <w:rsid w:val="000D0BE1"/>
    <w:rsid w:val="000D1AD2"/>
    <w:rsid w:val="000D1C2E"/>
    <w:rsid w:val="000D1ECD"/>
    <w:rsid w:val="000D2591"/>
    <w:rsid w:val="000D25D5"/>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5A3B"/>
    <w:rsid w:val="000E6166"/>
    <w:rsid w:val="000E61FA"/>
    <w:rsid w:val="000E63CC"/>
    <w:rsid w:val="000E6598"/>
    <w:rsid w:val="000E6C12"/>
    <w:rsid w:val="000E6E70"/>
    <w:rsid w:val="000E75AE"/>
    <w:rsid w:val="000E7BC8"/>
    <w:rsid w:val="000E7E97"/>
    <w:rsid w:val="000E7F56"/>
    <w:rsid w:val="000F0834"/>
    <w:rsid w:val="000F1D84"/>
    <w:rsid w:val="000F237C"/>
    <w:rsid w:val="000F2722"/>
    <w:rsid w:val="000F3799"/>
    <w:rsid w:val="000F3C1D"/>
    <w:rsid w:val="000F3C74"/>
    <w:rsid w:val="000F3E52"/>
    <w:rsid w:val="000F4637"/>
    <w:rsid w:val="000F4DA0"/>
    <w:rsid w:val="000F522D"/>
    <w:rsid w:val="000F5F87"/>
    <w:rsid w:val="000F623D"/>
    <w:rsid w:val="000F76CF"/>
    <w:rsid w:val="000F78CE"/>
    <w:rsid w:val="000F7907"/>
    <w:rsid w:val="00100222"/>
    <w:rsid w:val="00100A59"/>
    <w:rsid w:val="00100CE8"/>
    <w:rsid w:val="001015C3"/>
    <w:rsid w:val="001020CE"/>
    <w:rsid w:val="00102244"/>
    <w:rsid w:val="00102517"/>
    <w:rsid w:val="001025AB"/>
    <w:rsid w:val="00102973"/>
    <w:rsid w:val="00102ADE"/>
    <w:rsid w:val="001030EF"/>
    <w:rsid w:val="00104AF3"/>
    <w:rsid w:val="00105643"/>
    <w:rsid w:val="00105CD6"/>
    <w:rsid w:val="00105D5A"/>
    <w:rsid w:val="00105F81"/>
    <w:rsid w:val="00105F92"/>
    <w:rsid w:val="00106EF1"/>
    <w:rsid w:val="001075C6"/>
    <w:rsid w:val="001078CD"/>
    <w:rsid w:val="00107FB9"/>
    <w:rsid w:val="001103A5"/>
    <w:rsid w:val="0011052C"/>
    <w:rsid w:val="00110660"/>
    <w:rsid w:val="001108F8"/>
    <w:rsid w:val="001110A4"/>
    <w:rsid w:val="00111277"/>
    <w:rsid w:val="0011151E"/>
    <w:rsid w:val="00111A07"/>
    <w:rsid w:val="00111A29"/>
    <w:rsid w:val="00111EBA"/>
    <w:rsid w:val="0011310F"/>
    <w:rsid w:val="00113243"/>
    <w:rsid w:val="00113E7D"/>
    <w:rsid w:val="001140AC"/>
    <w:rsid w:val="00115245"/>
    <w:rsid w:val="00115292"/>
    <w:rsid w:val="00115A2F"/>
    <w:rsid w:val="00116EB7"/>
    <w:rsid w:val="00117BB9"/>
    <w:rsid w:val="001201C5"/>
    <w:rsid w:val="00120F24"/>
    <w:rsid w:val="00121673"/>
    <w:rsid w:val="001216D9"/>
    <w:rsid w:val="0012274B"/>
    <w:rsid w:val="00122A46"/>
    <w:rsid w:val="00122FFD"/>
    <w:rsid w:val="00123A88"/>
    <w:rsid w:val="00124CB2"/>
    <w:rsid w:val="00124F20"/>
    <w:rsid w:val="001252EE"/>
    <w:rsid w:val="00125AA7"/>
    <w:rsid w:val="00125AF4"/>
    <w:rsid w:val="00125CD3"/>
    <w:rsid w:val="00127CB6"/>
    <w:rsid w:val="0013026B"/>
    <w:rsid w:val="00130664"/>
    <w:rsid w:val="00130FF8"/>
    <w:rsid w:val="001315C0"/>
    <w:rsid w:val="00132A53"/>
    <w:rsid w:val="00132E91"/>
    <w:rsid w:val="001332F0"/>
    <w:rsid w:val="001343E1"/>
    <w:rsid w:val="001344D4"/>
    <w:rsid w:val="00134668"/>
    <w:rsid w:val="001356E9"/>
    <w:rsid w:val="00136461"/>
    <w:rsid w:val="001366C9"/>
    <w:rsid w:val="00137351"/>
    <w:rsid w:val="001379ED"/>
    <w:rsid w:val="00137B04"/>
    <w:rsid w:val="00140191"/>
    <w:rsid w:val="00140534"/>
    <w:rsid w:val="00140CFF"/>
    <w:rsid w:val="001410F3"/>
    <w:rsid w:val="001419E1"/>
    <w:rsid w:val="00141FAB"/>
    <w:rsid w:val="00142820"/>
    <w:rsid w:val="001432CD"/>
    <w:rsid w:val="001435C8"/>
    <w:rsid w:val="00143B59"/>
    <w:rsid w:val="00143DF3"/>
    <w:rsid w:val="00144156"/>
    <w:rsid w:val="001447AA"/>
    <w:rsid w:val="0014507A"/>
    <w:rsid w:val="00145186"/>
    <w:rsid w:val="0014546D"/>
    <w:rsid w:val="00145511"/>
    <w:rsid w:val="00145C50"/>
    <w:rsid w:val="00145D43"/>
    <w:rsid w:val="00145DDC"/>
    <w:rsid w:val="00146598"/>
    <w:rsid w:val="00147840"/>
    <w:rsid w:val="00150B0A"/>
    <w:rsid w:val="00150C85"/>
    <w:rsid w:val="001511BB"/>
    <w:rsid w:val="0015137E"/>
    <w:rsid w:val="00151579"/>
    <w:rsid w:val="001516A0"/>
    <w:rsid w:val="001518A2"/>
    <w:rsid w:val="00151DFA"/>
    <w:rsid w:val="00152210"/>
    <w:rsid w:val="00152943"/>
    <w:rsid w:val="00152F15"/>
    <w:rsid w:val="00152F2C"/>
    <w:rsid w:val="00152FDA"/>
    <w:rsid w:val="0015323C"/>
    <w:rsid w:val="001534F3"/>
    <w:rsid w:val="001547CA"/>
    <w:rsid w:val="00154859"/>
    <w:rsid w:val="00155116"/>
    <w:rsid w:val="001557EE"/>
    <w:rsid w:val="00155B21"/>
    <w:rsid w:val="00155BCD"/>
    <w:rsid w:val="0015629E"/>
    <w:rsid w:val="00156E35"/>
    <w:rsid w:val="0015713D"/>
    <w:rsid w:val="001575C5"/>
    <w:rsid w:val="0016188A"/>
    <w:rsid w:val="001620E8"/>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6DD9"/>
    <w:rsid w:val="0016757C"/>
    <w:rsid w:val="001676F5"/>
    <w:rsid w:val="0016771E"/>
    <w:rsid w:val="00167F58"/>
    <w:rsid w:val="001703F9"/>
    <w:rsid w:val="00170EA6"/>
    <w:rsid w:val="00171265"/>
    <w:rsid w:val="0017167A"/>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02B"/>
    <w:rsid w:val="0018213D"/>
    <w:rsid w:val="00182E9B"/>
    <w:rsid w:val="0018391E"/>
    <w:rsid w:val="001843AD"/>
    <w:rsid w:val="00184559"/>
    <w:rsid w:val="001848E0"/>
    <w:rsid w:val="00184C1A"/>
    <w:rsid w:val="001852F6"/>
    <w:rsid w:val="00185373"/>
    <w:rsid w:val="00185C1B"/>
    <w:rsid w:val="0018697C"/>
    <w:rsid w:val="00186B32"/>
    <w:rsid w:val="0018776E"/>
    <w:rsid w:val="00187E7F"/>
    <w:rsid w:val="00190CD8"/>
    <w:rsid w:val="0019141E"/>
    <w:rsid w:val="00191560"/>
    <w:rsid w:val="00191899"/>
    <w:rsid w:val="00191CE4"/>
    <w:rsid w:val="00192FB4"/>
    <w:rsid w:val="001931CB"/>
    <w:rsid w:val="00193357"/>
    <w:rsid w:val="00193781"/>
    <w:rsid w:val="00193872"/>
    <w:rsid w:val="00193B00"/>
    <w:rsid w:val="00193BE4"/>
    <w:rsid w:val="00194223"/>
    <w:rsid w:val="001945AC"/>
    <w:rsid w:val="00194F7D"/>
    <w:rsid w:val="001950CD"/>
    <w:rsid w:val="00196BDB"/>
    <w:rsid w:val="00197234"/>
    <w:rsid w:val="0019725D"/>
    <w:rsid w:val="00197AC7"/>
    <w:rsid w:val="00197EA8"/>
    <w:rsid w:val="001A0377"/>
    <w:rsid w:val="001A072D"/>
    <w:rsid w:val="001A07EA"/>
    <w:rsid w:val="001A14AD"/>
    <w:rsid w:val="001A1569"/>
    <w:rsid w:val="001A1877"/>
    <w:rsid w:val="001A1A30"/>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79"/>
    <w:rsid w:val="001A4FBC"/>
    <w:rsid w:val="001A56B1"/>
    <w:rsid w:val="001A5731"/>
    <w:rsid w:val="001A57FC"/>
    <w:rsid w:val="001A5917"/>
    <w:rsid w:val="001A59DA"/>
    <w:rsid w:val="001A5E45"/>
    <w:rsid w:val="001A62EB"/>
    <w:rsid w:val="001A649F"/>
    <w:rsid w:val="001A78B5"/>
    <w:rsid w:val="001A78E7"/>
    <w:rsid w:val="001A7C5D"/>
    <w:rsid w:val="001A7CF5"/>
    <w:rsid w:val="001B00C6"/>
    <w:rsid w:val="001B0476"/>
    <w:rsid w:val="001B054D"/>
    <w:rsid w:val="001B0961"/>
    <w:rsid w:val="001B09C4"/>
    <w:rsid w:val="001B0BD5"/>
    <w:rsid w:val="001B0C56"/>
    <w:rsid w:val="001B1376"/>
    <w:rsid w:val="001B20E2"/>
    <w:rsid w:val="001B2AE0"/>
    <w:rsid w:val="001B3108"/>
    <w:rsid w:val="001B35E8"/>
    <w:rsid w:val="001B3D74"/>
    <w:rsid w:val="001B3DCF"/>
    <w:rsid w:val="001B493F"/>
    <w:rsid w:val="001B4E42"/>
    <w:rsid w:val="001B50EA"/>
    <w:rsid w:val="001B5B9A"/>
    <w:rsid w:val="001B6712"/>
    <w:rsid w:val="001B68C1"/>
    <w:rsid w:val="001B76C3"/>
    <w:rsid w:val="001B7BDA"/>
    <w:rsid w:val="001C0A3C"/>
    <w:rsid w:val="001C0A43"/>
    <w:rsid w:val="001C1382"/>
    <w:rsid w:val="001C1BC2"/>
    <w:rsid w:val="001C2239"/>
    <w:rsid w:val="001C2599"/>
    <w:rsid w:val="001C34C6"/>
    <w:rsid w:val="001C3BE8"/>
    <w:rsid w:val="001C4406"/>
    <w:rsid w:val="001C5124"/>
    <w:rsid w:val="001C5250"/>
    <w:rsid w:val="001C64D1"/>
    <w:rsid w:val="001C7796"/>
    <w:rsid w:val="001D05E5"/>
    <w:rsid w:val="001D140A"/>
    <w:rsid w:val="001D14C3"/>
    <w:rsid w:val="001D1B37"/>
    <w:rsid w:val="001D1C57"/>
    <w:rsid w:val="001D24C7"/>
    <w:rsid w:val="001D2936"/>
    <w:rsid w:val="001D2C20"/>
    <w:rsid w:val="001D3140"/>
    <w:rsid w:val="001D35F2"/>
    <w:rsid w:val="001D392D"/>
    <w:rsid w:val="001D466A"/>
    <w:rsid w:val="001D4940"/>
    <w:rsid w:val="001D49FF"/>
    <w:rsid w:val="001D4C08"/>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CB3"/>
    <w:rsid w:val="001E3D57"/>
    <w:rsid w:val="001E41F3"/>
    <w:rsid w:val="001E4D74"/>
    <w:rsid w:val="001E531D"/>
    <w:rsid w:val="001E5FEE"/>
    <w:rsid w:val="001E6149"/>
    <w:rsid w:val="001E7173"/>
    <w:rsid w:val="001E7427"/>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F2"/>
    <w:rsid w:val="002053C8"/>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940"/>
    <w:rsid w:val="00215BD1"/>
    <w:rsid w:val="00216109"/>
    <w:rsid w:val="00216138"/>
    <w:rsid w:val="002166C3"/>
    <w:rsid w:val="002168B0"/>
    <w:rsid w:val="00216E29"/>
    <w:rsid w:val="00220785"/>
    <w:rsid w:val="00220E61"/>
    <w:rsid w:val="00221301"/>
    <w:rsid w:val="00221B70"/>
    <w:rsid w:val="002220D1"/>
    <w:rsid w:val="00222639"/>
    <w:rsid w:val="00222680"/>
    <w:rsid w:val="00222F8D"/>
    <w:rsid w:val="00222FC7"/>
    <w:rsid w:val="00223A2E"/>
    <w:rsid w:val="00224182"/>
    <w:rsid w:val="00224243"/>
    <w:rsid w:val="00224705"/>
    <w:rsid w:val="00224BC0"/>
    <w:rsid w:val="00225170"/>
    <w:rsid w:val="00225DA2"/>
    <w:rsid w:val="00225FB4"/>
    <w:rsid w:val="002266B7"/>
    <w:rsid w:val="002276AD"/>
    <w:rsid w:val="00227B4B"/>
    <w:rsid w:val="002301FB"/>
    <w:rsid w:val="002310D0"/>
    <w:rsid w:val="00231505"/>
    <w:rsid w:val="002318F2"/>
    <w:rsid w:val="00231F85"/>
    <w:rsid w:val="0023203C"/>
    <w:rsid w:val="0023214D"/>
    <w:rsid w:val="00232EDE"/>
    <w:rsid w:val="00233297"/>
    <w:rsid w:val="0023342F"/>
    <w:rsid w:val="00233FE0"/>
    <w:rsid w:val="0023412F"/>
    <w:rsid w:val="00234520"/>
    <w:rsid w:val="00234995"/>
    <w:rsid w:val="002356CA"/>
    <w:rsid w:val="00236133"/>
    <w:rsid w:val="00236258"/>
    <w:rsid w:val="00236415"/>
    <w:rsid w:val="002368D2"/>
    <w:rsid w:val="002375DA"/>
    <w:rsid w:val="00237899"/>
    <w:rsid w:val="00237D22"/>
    <w:rsid w:val="00237F25"/>
    <w:rsid w:val="00237F81"/>
    <w:rsid w:val="00240698"/>
    <w:rsid w:val="00240905"/>
    <w:rsid w:val="00241516"/>
    <w:rsid w:val="00242096"/>
    <w:rsid w:val="002421A8"/>
    <w:rsid w:val="00242503"/>
    <w:rsid w:val="00242A88"/>
    <w:rsid w:val="002435DB"/>
    <w:rsid w:val="002435F6"/>
    <w:rsid w:val="0024372D"/>
    <w:rsid w:val="00243DB2"/>
    <w:rsid w:val="002442A9"/>
    <w:rsid w:val="00244F2B"/>
    <w:rsid w:val="002450D6"/>
    <w:rsid w:val="002457B3"/>
    <w:rsid w:val="00245DA8"/>
    <w:rsid w:val="00245DDC"/>
    <w:rsid w:val="0024606E"/>
    <w:rsid w:val="002471AB"/>
    <w:rsid w:val="0024752D"/>
    <w:rsid w:val="00247977"/>
    <w:rsid w:val="00250242"/>
    <w:rsid w:val="002503C0"/>
    <w:rsid w:val="00250880"/>
    <w:rsid w:val="002508CB"/>
    <w:rsid w:val="0025116B"/>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71D7"/>
    <w:rsid w:val="00257600"/>
    <w:rsid w:val="00257BD6"/>
    <w:rsid w:val="00257C98"/>
    <w:rsid w:val="00257D7E"/>
    <w:rsid w:val="00257FCE"/>
    <w:rsid w:val="00261B0D"/>
    <w:rsid w:val="00261CC3"/>
    <w:rsid w:val="00262492"/>
    <w:rsid w:val="0026327A"/>
    <w:rsid w:val="002635A9"/>
    <w:rsid w:val="00263B21"/>
    <w:rsid w:val="0026455F"/>
    <w:rsid w:val="00264877"/>
    <w:rsid w:val="00264B2F"/>
    <w:rsid w:val="00264ED0"/>
    <w:rsid w:val="00265227"/>
    <w:rsid w:val="0026528B"/>
    <w:rsid w:val="002656D1"/>
    <w:rsid w:val="00265A44"/>
    <w:rsid w:val="00265F1F"/>
    <w:rsid w:val="00266B9E"/>
    <w:rsid w:val="002674AD"/>
    <w:rsid w:val="0027019C"/>
    <w:rsid w:val="002701F4"/>
    <w:rsid w:val="00270B6B"/>
    <w:rsid w:val="00270C15"/>
    <w:rsid w:val="00270F7F"/>
    <w:rsid w:val="0027197A"/>
    <w:rsid w:val="00271EC0"/>
    <w:rsid w:val="002722DC"/>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EC3"/>
    <w:rsid w:val="00284F47"/>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19E"/>
    <w:rsid w:val="002A1C58"/>
    <w:rsid w:val="002A239E"/>
    <w:rsid w:val="002A23C4"/>
    <w:rsid w:val="002A2852"/>
    <w:rsid w:val="002A2C1B"/>
    <w:rsid w:val="002A311A"/>
    <w:rsid w:val="002A32CA"/>
    <w:rsid w:val="002A33E8"/>
    <w:rsid w:val="002A348A"/>
    <w:rsid w:val="002A4243"/>
    <w:rsid w:val="002A4362"/>
    <w:rsid w:val="002A4387"/>
    <w:rsid w:val="002A45C7"/>
    <w:rsid w:val="002A4624"/>
    <w:rsid w:val="002A4648"/>
    <w:rsid w:val="002A49AB"/>
    <w:rsid w:val="002A4B05"/>
    <w:rsid w:val="002A5686"/>
    <w:rsid w:val="002A684D"/>
    <w:rsid w:val="002A7096"/>
    <w:rsid w:val="002A75D5"/>
    <w:rsid w:val="002B0855"/>
    <w:rsid w:val="002B0919"/>
    <w:rsid w:val="002B1015"/>
    <w:rsid w:val="002B17B2"/>
    <w:rsid w:val="002B1BC7"/>
    <w:rsid w:val="002B1E98"/>
    <w:rsid w:val="002B259D"/>
    <w:rsid w:val="002B26A4"/>
    <w:rsid w:val="002B3064"/>
    <w:rsid w:val="002B3BBF"/>
    <w:rsid w:val="002B46B1"/>
    <w:rsid w:val="002B61A5"/>
    <w:rsid w:val="002B62D4"/>
    <w:rsid w:val="002B6640"/>
    <w:rsid w:val="002B76F6"/>
    <w:rsid w:val="002B77F6"/>
    <w:rsid w:val="002B7A04"/>
    <w:rsid w:val="002C0229"/>
    <w:rsid w:val="002C0350"/>
    <w:rsid w:val="002C179E"/>
    <w:rsid w:val="002C191A"/>
    <w:rsid w:val="002C1D5F"/>
    <w:rsid w:val="002C1DC1"/>
    <w:rsid w:val="002C2040"/>
    <w:rsid w:val="002C22FB"/>
    <w:rsid w:val="002C2658"/>
    <w:rsid w:val="002C2F9D"/>
    <w:rsid w:val="002C3025"/>
    <w:rsid w:val="002C308B"/>
    <w:rsid w:val="002C31E8"/>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2581"/>
    <w:rsid w:val="002D3223"/>
    <w:rsid w:val="002D33CF"/>
    <w:rsid w:val="002D3487"/>
    <w:rsid w:val="002D376D"/>
    <w:rsid w:val="002D3B3B"/>
    <w:rsid w:val="002D3D5D"/>
    <w:rsid w:val="002D3E96"/>
    <w:rsid w:val="002D451F"/>
    <w:rsid w:val="002D4BDB"/>
    <w:rsid w:val="002D5024"/>
    <w:rsid w:val="002D53EF"/>
    <w:rsid w:val="002D6003"/>
    <w:rsid w:val="002D6B27"/>
    <w:rsid w:val="002D70A4"/>
    <w:rsid w:val="002D792A"/>
    <w:rsid w:val="002D7B55"/>
    <w:rsid w:val="002E00A5"/>
    <w:rsid w:val="002E0539"/>
    <w:rsid w:val="002E0D25"/>
    <w:rsid w:val="002E0E8A"/>
    <w:rsid w:val="002E1D25"/>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61F9"/>
    <w:rsid w:val="002E6F96"/>
    <w:rsid w:val="002E7155"/>
    <w:rsid w:val="002E7E0B"/>
    <w:rsid w:val="002F054A"/>
    <w:rsid w:val="002F079E"/>
    <w:rsid w:val="002F0972"/>
    <w:rsid w:val="002F1116"/>
    <w:rsid w:val="002F15A7"/>
    <w:rsid w:val="002F15E8"/>
    <w:rsid w:val="002F337F"/>
    <w:rsid w:val="002F3B21"/>
    <w:rsid w:val="002F40D3"/>
    <w:rsid w:val="002F4F90"/>
    <w:rsid w:val="002F5EB0"/>
    <w:rsid w:val="002F603C"/>
    <w:rsid w:val="002F68B6"/>
    <w:rsid w:val="002F6EBE"/>
    <w:rsid w:val="002F7231"/>
    <w:rsid w:val="002F7271"/>
    <w:rsid w:val="002F7A91"/>
    <w:rsid w:val="003007BD"/>
    <w:rsid w:val="00300B07"/>
    <w:rsid w:val="00301335"/>
    <w:rsid w:val="003013AE"/>
    <w:rsid w:val="003014A0"/>
    <w:rsid w:val="00301A10"/>
    <w:rsid w:val="003036DC"/>
    <w:rsid w:val="003039AB"/>
    <w:rsid w:val="00303C23"/>
    <w:rsid w:val="00303F91"/>
    <w:rsid w:val="003043A4"/>
    <w:rsid w:val="00304EC2"/>
    <w:rsid w:val="003050E9"/>
    <w:rsid w:val="00305A7A"/>
    <w:rsid w:val="00305BD8"/>
    <w:rsid w:val="00307276"/>
    <w:rsid w:val="00307329"/>
    <w:rsid w:val="003079A4"/>
    <w:rsid w:val="0031009C"/>
    <w:rsid w:val="0031039C"/>
    <w:rsid w:val="003104B2"/>
    <w:rsid w:val="003110C1"/>
    <w:rsid w:val="00311A83"/>
    <w:rsid w:val="00312215"/>
    <w:rsid w:val="00314162"/>
    <w:rsid w:val="0031437C"/>
    <w:rsid w:val="00314807"/>
    <w:rsid w:val="00314E11"/>
    <w:rsid w:val="00315819"/>
    <w:rsid w:val="003158EC"/>
    <w:rsid w:val="00315B44"/>
    <w:rsid w:val="00315EB0"/>
    <w:rsid w:val="003161E1"/>
    <w:rsid w:val="00316AB1"/>
    <w:rsid w:val="00316C2C"/>
    <w:rsid w:val="00316CDE"/>
    <w:rsid w:val="00317004"/>
    <w:rsid w:val="00317349"/>
    <w:rsid w:val="00317416"/>
    <w:rsid w:val="00317547"/>
    <w:rsid w:val="00317739"/>
    <w:rsid w:val="0032001E"/>
    <w:rsid w:val="00320BBB"/>
    <w:rsid w:val="00320D61"/>
    <w:rsid w:val="00320FE5"/>
    <w:rsid w:val="00320FE7"/>
    <w:rsid w:val="0032122B"/>
    <w:rsid w:val="003217A6"/>
    <w:rsid w:val="00321A8E"/>
    <w:rsid w:val="00321B07"/>
    <w:rsid w:val="003223E4"/>
    <w:rsid w:val="00323041"/>
    <w:rsid w:val="00323A14"/>
    <w:rsid w:val="00323E20"/>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2A7E"/>
    <w:rsid w:val="0033518F"/>
    <w:rsid w:val="00335C96"/>
    <w:rsid w:val="00335F18"/>
    <w:rsid w:val="003361C4"/>
    <w:rsid w:val="00336258"/>
    <w:rsid w:val="00336336"/>
    <w:rsid w:val="00336BE9"/>
    <w:rsid w:val="00340072"/>
    <w:rsid w:val="00340329"/>
    <w:rsid w:val="00340D29"/>
    <w:rsid w:val="00340EF3"/>
    <w:rsid w:val="00341C7A"/>
    <w:rsid w:val="00341D89"/>
    <w:rsid w:val="0034256E"/>
    <w:rsid w:val="00342869"/>
    <w:rsid w:val="00342E25"/>
    <w:rsid w:val="00342EE7"/>
    <w:rsid w:val="00343C8A"/>
    <w:rsid w:val="00343D9B"/>
    <w:rsid w:val="00343E6D"/>
    <w:rsid w:val="0034416A"/>
    <w:rsid w:val="00344589"/>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3426"/>
    <w:rsid w:val="0035366B"/>
    <w:rsid w:val="00353B75"/>
    <w:rsid w:val="0035462E"/>
    <w:rsid w:val="0035465B"/>
    <w:rsid w:val="00354E24"/>
    <w:rsid w:val="00354F2B"/>
    <w:rsid w:val="0035601A"/>
    <w:rsid w:val="0035662B"/>
    <w:rsid w:val="0035685D"/>
    <w:rsid w:val="00356E6E"/>
    <w:rsid w:val="00356EA1"/>
    <w:rsid w:val="0035743B"/>
    <w:rsid w:val="003574D6"/>
    <w:rsid w:val="0035756A"/>
    <w:rsid w:val="00357670"/>
    <w:rsid w:val="0035767B"/>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4E7"/>
    <w:rsid w:val="00366CF4"/>
    <w:rsid w:val="00366E23"/>
    <w:rsid w:val="00367DAF"/>
    <w:rsid w:val="00370559"/>
    <w:rsid w:val="00370CBD"/>
    <w:rsid w:val="00370D3B"/>
    <w:rsid w:val="00371A2A"/>
    <w:rsid w:val="00372E8B"/>
    <w:rsid w:val="00373359"/>
    <w:rsid w:val="0037380F"/>
    <w:rsid w:val="00374C98"/>
    <w:rsid w:val="00375A96"/>
    <w:rsid w:val="00376E02"/>
    <w:rsid w:val="00376E04"/>
    <w:rsid w:val="003775A0"/>
    <w:rsid w:val="00377BAF"/>
    <w:rsid w:val="00377D85"/>
    <w:rsid w:val="00377EB7"/>
    <w:rsid w:val="00380442"/>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55DC"/>
    <w:rsid w:val="00386410"/>
    <w:rsid w:val="003867B0"/>
    <w:rsid w:val="00387481"/>
    <w:rsid w:val="0039015E"/>
    <w:rsid w:val="00390493"/>
    <w:rsid w:val="003913BC"/>
    <w:rsid w:val="0039160E"/>
    <w:rsid w:val="00391FA8"/>
    <w:rsid w:val="00392052"/>
    <w:rsid w:val="003920EF"/>
    <w:rsid w:val="00392A8B"/>
    <w:rsid w:val="0039310C"/>
    <w:rsid w:val="003933F9"/>
    <w:rsid w:val="0039360C"/>
    <w:rsid w:val="003938B5"/>
    <w:rsid w:val="0039398B"/>
    <w:rsid w:val="00393FC5"/>
    <w:rsid w:val="003942A9"/>
    <w:rsid w:val="00394990"/>
    <w:rsid w:val="00394C71"/>
    <w:rsid w:val="003953A4"/>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99F"/>
    <w:rsid w:val="003A2E57"/>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2D4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8E5"/>
    <w:rsid w:val="003C0EC1"/>
    <w:rsid w:val="003C18BE"/>
    <w:rsid w:val="003C19E7"/>
    <w:rsid w:val="003C1CD0"/>
    <w:rsid w:val="003C2488"/>
    <w:rsid w:val="003C25C7"/>
    <w:rsid w:val="003C2760"/>
    <w:rsid w:val="003C279F"/>
    <w:rsid w:val="003C2C83"/>
    <w:rsid w:val="003C2CF7"/>
    <w:rsid w:val="003C2D3F"/>
    <w:rsid w:val="003C3696"/>
    <w:rsid w:val="003C3D07"/>
    <w:rsid w:val="003C441D"/>
    <w:rsid w:val="003C45CF"/>
    <w:rsid w:val="003C4A86"/>
    <w:rsid w:val="003C5410"/>
    <w:rsid w:val="003C5A5A"/>
    <w:rsid w:val="003C5FCD"/>
    <w:rsid w:val="003C71A3"/>
    <w:rsid w:val="003C74FE"/>
    <w:rsid w:val="003C791A"/>
    <w:rsid w:val="003C7ECB"/>
    <w:rsid w:val="003D0A58"/>
    <w:rsid w:val="003D0B60"/>
    <w:rsid w:val="003D14F7"/>
    <w:rsid w:val="003D1539"/>
    <w:rsid w:val="003D186F"/>
    <w:rsid w:val="003D1BEE"/>
    <w:rsid w:val="003D1D7C"/>
    <w:rsid w:val="003D2466"/>
    <w:rsid w:val="003D2D84"/>
    <w:rsid w:val="003D2E99"/>
    <w:rsid w:val="003D4CED"/>
    <w:rsid w:val="003D54E9"/>
    <w:rsid w:val="003D5B9F"/>
    <w:rsid w:val="003D5E88"/>
    <w:rsid w:val="003D622D"/>
    <w:rsid w:val="003D68A8"/>
    <w:rsid w:val="003D69FB"/>
    <w:rsid w:val="003D7FE1"/>
    <w:rsid w:val="003E00A9"/>
    <w:rsid w:val="003E0864"/>
    <w:rsid w:val="003E0A13"/>
    <w:rsid w:val="003E0BC3"/>
    <w:rsid w:val="003E0DD2"/>
    <w:rsid w:val="003E1A36"/>
    <w:rsid w:val="003E2656"/>
    <w:rsid w:val="003E2B45"/>
    <w:rsid w:val="003E2F1E"/>
    <w:rsid w:val="003E3C05"/>
    <w:rsid w:val="003E3D0F"/>
    <w:rsid w:val="003E3D85"/>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3286"/>
    <w:rsid w:val="003F37B3"/>
    <w:rsid w:val="003F390F"/>
    <w:rsid w:val="003F45A2"/>
    <w:rsid w:val="003F4607"/>
    <w:rsid w:val="003F511B"/>
    <w:rsid w:val="003F51AC"/>
    <w:rsid w:val="003F5305"/>
    <w:rsid w:val="003F57AC"/>
    <w:rsid w:val="003F5A0B"/>
    <w:rsid w:val="003F62DA"/>
    <w:rsid w:val="003F6AAD"/>
    <w:rsid w:val="003F77D6"/>
    <w:rsid w:val="004004D4"/>
    <w:rsid w:val="00400AFA"/>
    <w:rsid w:val="00400C09"/>
    <w:rsid w:val="004013CC"/>
    <w:rsid w:val="00401931"/>
    <w:rsid w:val="004022F2"/>
    <w:rsid w:val="00402786"/>
    <w:rsid w:val="00402E5A"/>
    <w:rsid w:val="00403074"/>
    <w:rsid w:val="00403504"/>
    <w:rsid w:val="0040358D"/>
    <w:rsid w:val="004037D9"/>
    <w:rsid w:val="00403C19"/>
    <w:rsid w:val="00403C8D"/>
    <w:rsid w:val="0040406B"/>
    <w:rsid w:val="00404177"/>
    <w:rsid w:val="0040668F"/>
    <w:rsid w:val="00406EFD"/>
    <w:rsid w:val="00407025"/>
    <w:rsid w:val="004108F9"/>
    <w:rsid w:val="00410EE5"/>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F87"/>
    <w:rsid w:val="004235CA"/>
    <w:rsid w:val="00423C66"/>
    <w:rsid w:val="00423D0D"/>
    <w:rsid w:val="004240AC"/>
    <w:rsid w:val="0042418E"/>
    <w:rsid w:val="004243A3"/>
    <w:rsid w:val="004248FA"/>
    <w:rsid w:val="004249FC"/>
    <w:rsid w:val="00424E52"/>
    <w:rsid w:val="004253CE"/>
    <w:rsid w:val="0042661D"/>
    <w:rsid w:val="00426BE0"/>
    <w:rsid w:val="0042700C"/>
    <w:rsid w:val="00427353"/>
    <w:rsid w:val="00427716"/>
    <w:rsid w:val="004278FC"/>
    <w:rsid w:val="00427A40"/>
    <w:rsid w:val="00427C5B"/>
    <w:rsid w:val="00427E56"/>
    <w:rsid w:val="00427F55"/>
    <w:rsid w:val="00430421"/>
    <w:rsid w:val="0043069D"/>
    <w:rsid w:val="00430F72"/>
    <w:rsid w:val="00431BC8"/>
    <w:rsid w:val="00431CED"/>
    <w:rsid w:val="00432691"/>
    <w:rsid w:val="00433136"/>
    <w:rsid w:val="004333F9"/>
    <w:rsid w:val="00433652"/>
    <w:rsid w:val="00434473"/>
    <w:rsid w:val="00434723"/>
    <w:rsid w:val="0043522A"/>
    <w:rsid w:val="00435689"/>
    <w:rsid w:val="004363FB"/>
    <w:rsid w:val="00436598"/>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5012A"/>
    <w:rsid w:val="004507AC"/>
    <w:rsid w:val="00450822"/>
    <w:rsid w:val="004510D5"/>
    <w:rsid w:val="00451476"/>
    <w:rsid w:val="00451B48"/>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83C"/>
    <w:rsid w:val="00474EDD"/>
    <w:rsid w:val="00475923"/>
    <w:rsid w:val="00475AC5"/>
    <w:rsid w:val="00475ED1"/>
    <w:rsid w:val="00475FA8"/>
    <w:rsid w:val="00476108"/>
    <w:rsid w:val="004767CE"/>
    <w:rsid w:val="00476A32"/>
    <w:rsid w:val="00476C60"/>
    <w:rsid w:val="00477783"/>
    <w:rsid w:val="00477DF6"/>
    <w:rsid w:val="0048041D"/>
    <w:rsid w:val="004807C0"/>
    <w:rsid w:val="004815C6"/>
    <w:rsid w:val="0048168F"/>
    <w:rsid w:val="0048190E"/>
    <w:rsid w:val="00481A21"/>
    <w:rsid w:val="00481B49"/>
    <w:rsid w:val="004822F5"/>
    <w:rsid w:val="004825CE"/>
    <w:rsid w:val="004826A8"/>
    <w:rsid w:val="00482B72"/>
    <w:rsid w:val="00482BC3"/>
    <w:rsid w:val="00482BD6"/>
    <w:rsid w:val="00483309"/>
    <w:rsid w:val="00483394"/>
    <w:rsid w:val="00483B64"/>
    <w:rsid w:val="004844E6"/>
    <w:rsid w:val="004857F4"/>
    <w:rsid w:val="00486CAC"/>
    <w:rsid w:val="004879BA"/>
    <w:rsid w:val="00487E4A"/>
    <w:rsid w:val="0049035C"/>
    <w:rsid w:val="00490432"/>
    <w:rsid w:val="004909B2"/>
    <w:rsid w:val="0049102E"/>
    <w:rsid w:val="004913EB"/>
    <w:rsid w:val="00491875"/>
    <w:rsid w:val="00491D29"/>
    <w:rsid w:val="00491FC5"/>
    <w:rsid w:val="00492138"/>
    <w:rsid w:val="00492B2F"/>
    <w:rsid w:val="00492E85"/>
    <w:rsid w:val="00493186"/>
    <w:rsid w:val="00493DD8"/>
    <w:rsid w:val="004940C1"/>
    <w:rsid w:val="0049422F"/>
    <w:rsid w:val="004957F2"/>
    <w:rsid w:val="00495F21"/>
    <w:rsid w:val="00495F5A"/>
    <w:rsid w:val="00496044"/>
    <w:rsid w:val="00496CD1"/>
    <w:rsid w:val="00496DDB"/>
    <w:rsid w:val="00496EA3"/>
    <w:rsid w:val="00496F61"/>
    <w:rsid w:val="00496FB7"/>
    <w:rsid w:val="00497350"/>
    <w:rsid w:val="0049776A"/>
    <w:rsid w:val="004A05F3"/>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7D3B"/>
    <w:rsid w:val="004B03A1"/>
    <w:rsid w:val="004B04BD"/>
    <w:rsid w:val="004B1A56"/>
    <w:rsid w:val="004B1EE3"/>
    <w:rsid w:val="004B224E"/>
    <w:rsid w:val="004B37FB"/>
    <w:rsid w:val="004B3A40"/>
    <w:rsid w:val="004B4661"/>
    <w:rsid w:val="004B4D41"/>
    <w:rsid w:val="004B50C1"/>
    <w:rsid w:val="004B53EC"/>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306"/>
    <w:rsid w:val="004C6517"/>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0D6"/>
    <w:rsid w:val="004D2211"/>
    <w:rsid w:val="004D2A31"/>
    <w:rsid w:val="004D2BEF"/>
    <w:rsid w:val="004D3F94"/>
    <w:rsid w:val="004D52E3"/>
    <w:rsid w:val="004D5BC9"/>
    <w:rsid w:val="004D5DB8"/>
    <w:rsid w:val="004D6220"/>
    <w:rsid w:val="004D626F"/>
    <w:rsid w:val="004D6DE1"/>
    <w:rsid w:val="004D7304"/>
    <w:rsid w:val="004D73D4"/>
    <w:rsid w:val="004D7F9A"/>
    <w:rsid w:val="004E0362"/>
    <w:rsid w:val="004E03A2"/>
    <w:rsid w:val="004E1868"/>
    <w:rsid w:val="004E1AFD"/>
    <w:rsid w:val="004E311D"/>
    <w:rsid w:val="004E3972"/>
    <w:rsid w:val="004E3C2E"/>
    <w:rsid w:val="004E3E5D"/>
    <w:rsid w:val="004E3F8D"/>
    <w:rsid w:val="004E4442"/>
    <w:rsid w:val="004E4621"/>
    <w:rsid w:val="004E4B11"/>
    <w:rsid w:val="004E4EE1"/>
    <w:rsid w:val="004E5A2D"/>
    <w:rsid w:val="004E72BD"/>
    <w:rsid w:val="004E7642"/>
    <w:rsid w:val="004E769A"/>
    <w:rsid w:val="004E779C"/>
    <w:rsid w:val="004E7C7E"/>
    <w:rsid w:val="004E7E68"/>
    <w:rsid w:val="004E7EEA"/>
    <w:rsid w:val="004F04BE"/>
    <w:rsid w:val="004F0519"/>
    <w:rsid w:val="004F0629"/>
    <w:rsid w:val="004F083C"/>
    <w:rsid w:val="004F08C2"/>
    <w:rsid w:val="004F0A06"/>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213B"/>
    <w:rsid w:val="005024DC"/>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10011"/>
    <w:rsid w:val="005107A3"/>
    <w:rsid w:val="00510A22"/>
    <w:rsid w:val="00511825"/>
    <w:rsid w:val="00511B81"/>
    <w:rsid w:val="00511FB8"/>
    <w:rsid w:val="005122FA"/>
    <w:rsid w:val="0051290F"/>
    <w:rsid w:val="00512956"/>
    <w:rsid w:val="005130FC"/>
    <w:rsid w:val="0051316E"/>
    <w:rsid w:val="00513848"/>
    <w:rsid w:val="0051465A"/>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B11"/>
    <w:rsid w:val="00517E8B"/>
    <w:rsid w:val="00517EE7"/>
    <w:rsid w:val="00520573"/>
    <w:rsid w:val="0052131D"/>
    <w:rsid w:val="0052137D"/>
    <w:rsid w:val="00521F30"/>
    <w:rsid w:val="00522229"/>
    <w:rsid w:val="005228BA"/>
    <w:rsid w:val="00523612"/>
    <w:rsid w:val="005238A7"/>
    <w:rsid w:val="00523A7B"/>
    <w:rsid w:val="00524111"/>
    <w:rsid w:val="00524520"/>
    <w:rsid w:val="00524735"/>
    <w:rsid w:val="00524A33"/>
    <w:rsid w:val="005250AE"/>
    <w:rsid w:val="005255F8"/>
    <w:rsid w:val="005259C7"/>
    <w:rsid w:val="00526091"/>
    <w:rsid w:val="00526434"/>
    <w:rsid w:val="005270E5"/>
    <w:rsid w:val="00527E44"/>
    <w:rsid w:val="005306CB"/>
    <w:rsid w:val="005312BF"/>
    <w:rsid w:val="00531697"/>
    <w:rsid w:val="0053181D"/>
    <w:rsid w:val="00531829"/>
    <w:rsid w:val="00531E79"/>
    <w:rsid w:val="0053383B"/>
    <w:rsid w:val="00533B40"/>
    <w:rsid w:val="00534C5E"/>
    <w:rsid w:val="00534D17"/>
    <w:rsid w:val="0053639E"/>
    <w:rsid w:val="00536657"/>
    <w:rsid w:val="00537629"/>
    <w:rsid w:val="00537934"/>
    <w:rsid w:val="0053793D"/>
    <w:rsid w:val="0054152D"/>
    <w:rsid w:val="00541B31"/>
    <w:rsid w:val="00541B3F"/>
    <w:rsid w:val="00541C27"/>
    <w:rsid w:val="0054250A"/>
    <w:rsid w:val="00543791"/>
    <w:rsid w:val="00543836"/>
    <w:rsid w:val="00543B15"/>
    <w:rsid w:val="00544195"/>
    <w:rsid w:val="005443A2"/>
    <w:rsid w:val="005448A5"/>
    <w:rsid w:val="00544D51"/>
    <w:rsid w:val="00544E87"/>
    <w:rsid w:val="00545C20"/>
    <w:rsid w:val="00545EE9"/>
    <w:rsid w:val="00546A6B"/>
    <w:rsid w:val="0054704C"/>
    <w:rsid w:val="005473D0"/>
    <w:rsid w:val="00550602"/>
    <w:rsid w:val="00550E82"/>
    <w:rsid w:val="00551047"/>
    <w:rsid w:val="005510C0"/>
    <w:rsid w:val="00551E7C"/>
    <w:rsid w:val="00551F37"/>
    <w:rsid w:val="00552709"/>
    <w:rsid w:val="005527D4"/>
    <w:rsid w:val="00552FEE"/>
    <w:rsid w:val="00553232"/>
    <w:rsid w:val="005535DB"/>
    <w:rsid w:val="0055415C"/>
    <w:rsid w:val="00554670"/>
    <w:rsid w:val="005548CE"/>
    <w:rsid w:val="005549B4"/>
    <w:rsid w:val="00554EC3"/>
    <w:rsid w:val="00554F85"/>
    <w:rsid w:val="005553C4"/>
    <w:rsid w:val="005554E6"/>
    <w:rsid w:val="005557BD"/>
    <w:rsid w:val="005559C4"/>
    <w:rsid w:val="00555C8E"/>
    <w:rsid w:val="00556119"/>
    <w:rsid w:val="00556EA9"/>
    <w:rsid w:val="00557016"/>
    <w:rsid w:val="005604F4"/>
    <w:rsid w:val="00560C14"/>
    <w:rsid w:val="00561A3D"/>
    <w:rsid w:val="00561D65"/>
    <w:rsid w:val="00562163"/>
    <w:rsid w:val="00562342"/>
    <w:rsid w:val="00562729"/>
    <w:rsid w:val="00562A9F"/>
    <w:rsid w:val="00563003"/>
    <w:rsid w:val="00564014"/>
    <w:rsid w:val="0056417A"/>
    <w:rsid w:val="00564BB1"/>
    <w:rsid w:val="005650AC"/>
    <w:rsid w:val="005652CD"/>
    <w:rsid w:val="005652F5"/>
    <w:rsid w:val="0056595B"/>
    <w:rsid w:val="00565AA3"/>
    <w:rsid w:val="00565D9F"/>
    <w:rsid w:val="00566148"/>
    <w:rsid w:val="00566251"/>
    <w:rsid w:val="0056641B"/>
    <w:rsid w:val="00566AB2"/>
    <w:rsid w:val="00566B22"/>
    <w:rsid w:val="00566C5F"/>
    <w:rsid w:val="00566E1B"/>
    <w:rsid w:val="00567E0C"/>
    <w:rsid w:val="00570006"/>
    <w:rsid w:val="005703A2"/>
    <w:rsid w:val="005707C3"/>
    <w:rsid w:val="00570B4F"/>
    <w:rsid w:val="005713F9"/>
    <w:rsid w:val="005717CA"/>
    <w:rsid w:val="00571BD0"/>
    <w:rsid w:val="00572650"/>
    <w:rsid w:val="00573088"/>
    <w:rsid w:val="005731DA"/>
    <w:rsid w:val="0057441B"/>
    <w:rsid w:val="00574AF6"/>
    <w:rsid w:val="005757D6"/>
    <w:rsid w:val="005757D8"/>
    <w:rsid w:val="0057620B"/>
    <w:rsid w:val="00576D19"/>
    <w:rsid w:val="00576FB0"/>
    <w:rsid w:val="005776B7"/>
    <w:rsid w:val="00577858"/>
    <w:rsid w:val="005807AD"/>
    <w:rsid w:val="00580C38"/>
    <w:rsid w:val="00581F17"/>
    <w:rsid w:val="0058244E"/>
    <w:rsid w:val="00583363"/>
    <w:rsid w:val="00583C26"/>
    <w:rsid w:val="005841F1"/>
    <w:rsid w:val="0058452C"/>
    <w:rsid w:val="0058465D"/>
    <w:rsid w:val="00584B50"/>
    <w:rsid w:val="00584D4A"/>
    <w:rsid w:val="0058568C"/>
    <w:rsid w:val="005865C8"/>
    <w:rsid w:val="00586A61"/>
    <w:rsid w:val="00586AB2"/>
    <w:rsid w:val="00586F16"/>
    <w:rsid w:val="0058793D"/>
    <w:rsid w:val="00590C70"/>
    <w:rsid w:val="00590EA8"/>
    <w:rsid w:val="00591953"/>
    <w:rsid w:val="00591ACC"/>
    <w:rsid w:val="00591B68"/>
    <w:rsid w:val="00591D8E"/>
    <w:rsid w:val="00592286"/>
    <w:rsid w:val="00592C6D"/>
    <w:rsid w:val="00592D74"/>
    <w:rsid w:val="00593AB7"/>
    <w:rsid w:val="00593F8E"/>
    <w:rsid w:val="005940D2"/>
    <w:rsid w:val="00595294"/>
    <w:rsid w:val="005952AF"/>
    <w:rsid w:val="00595589"/>
    <w:rsid w:val="005957DD"/>
    <w:rsid w:val="00595C17"/>
    <w:rsid w:val="005962B5"/>
    <w:rsid w:val="0059656E"/>
    <w:rsid w:val="005968DC"/>
    <w:rsid w:val="005974A1"/>
    <w:rsid w:val="00597B57"/>
    <w:rsid w:val="005A0100"/>
    <w:rsid w:val="005A04D9"/>
    <w:rsid w:val="005A065F"/>
    <w:rsid w:val="005A161C"/>
    <w:rsid w:val="005A1DC1"/>
    <w:rsid w:val="005A1E0E"/>
    <w:rsid w:val="005A254A"/>
    <w:rsid w:val="005A25D7"/>
    <w:rsid w:val="005A3087"/>
    <w:rsid w:val="005A3134"/>
    <w:rsid w:val="005A42DE"/>
    <w:rsid w:val="005A4346"/>
    <w:rsid w:val="005A512C"/>
    <w:rsid w:val="005A5196"/>
    <w:rsid w:val="005A53E0"/>
    <w:rsid w:val="005A5904"/>
    <w:rsid w:val="005A5B48"/>
    <w:rsid w:val="005A6B37"/>
    <w:rsid w:val="005A71AB"/>
    <w:rsid w:val="005A71B7"/>
    <w:rsid w:val="005A793D"/>
    <w:rsid w:val="005A7DE9"/>
    <w:rsid w:val="005A7F01"/>
    <w:rsid w:val="005B029E"/>
    <w:rsid w:val="005B05B2"/>
    <w:rsid w:val="005B06A6"/>
    <w:rsid w:val="005B0BB4"/>
    <w:rsid w:val="005B0D44"/>
    <w:rsid w:val="005B0E04"/>
    <w:rsid w:val="005B29BE"/>
    <w:rsid w:val="005B2B0C"/>
    <w:rsid w:val="005B3EA0"/>
    <w:rsid w:val="005B42C2"/>
    <w:rsid w:val="005B4FC4"/>
    <w:rsid w:val="005B54C1"/>
    <w:rsid w:val="005B5681"/>
    <w:rsid w:val="005B5AA5"/>
    <w:rsid w:val="005B6066"/>
    <w:rsid w:val="005B60A5"/>
    <w:rsid w:val="005B6C34"/>
    <w:rsid w:val="005B723A"/>
    <w:rsid w:val="005B7753"/>
    <w:rsid w:val="005B7B71"/>
    <w:rsid w:val="005C0777"/>
    <w:rsid w:val="005C1867"/>
    <w:rsid w:val="005C1E0D"/>
    <w:rsid w:val="005C316C"/>
    <w:rsid w:val="005C32BD"/>
    <w:rsid w:val="005C331D"/>
    <w:rsid w:val="005C3914"/>
    <w:rsid w:val="005C3DD3"/>
    <w:rsid w:val="005C484C"/>
    <w:rsid w:val="005C4B87"/>
    <w:rsid w:val="005C4FA6"/>
    <w:rsid w:val="005C5490"/>
    <w:rsid w:val="005C6072"/>
    <w:rsid w:val="005C6B11"/>
    <w:rsid w:val="005C6B91"/>
    <w:rsid w:val="005C7694"/>
    <w:rsid w:val="005C77BA"/>
    <w:rsid w:val="005D0104"/>
    <w:rsid w:val="005D019C"/>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5EE"/>
    <w:rsid w:val="005D6A9C"/>
    <w:rsid w:val="005D7ED8"/>
    <w:rsid w:val="005E052E"/>
    <w:rsid w:val="005E1637"/>
    <w:rsid w:val="005E19AD"/>
    <w:rsid w:val="005E1CF5"/>
    <w:rsid w:val="005E217C"/>
    <w:rsid w:val="005E21BB"/>
    <w:rsid w:val="005E24EC"/>
    <w:rsid w:val="005E2C44"/>
    <w:rsid w:val="005E36C2"/>
    <w:rsid w:val="005E49A4"/>
    <w:rsid w:val="005E49F3"/>
    <w:rsid w:val="005E4A69"/>
    <w:rsid w:val="005E5102"/>
    <w:rsid w:val="005E531A"/>
    <w:rsid w:val="005E53C4"/>
    <w:rsid w:val="005E5584"/>
    <w:rsid w:val="005E5913"/>
    <w:rsid w:val="005E6001"/>
    <w:rsid w:val="005E6205"/>
    <w:rsid w:val="005E6D67"/>
    <w:rsid w:val="005E7AB9"/>
    <w:rsid w:val="005E7E00"/>
    <w:rsid w:val="005F00F1"/>
    <w:rsid w:val="005F0C21"/>
    <w:rsid w:val="005F0E19"/>
    <w:rsid w:val="005F1AC9"/>
    <w:rsid w:val="005F2B2D"/>
    <w:rsid w:val="005F2CFB"/>
    <w:rsid w:val="005F5472"/>
    <w:rsid w:val="005F54DC"/>
    <w:rsid w:val="005F5662"/>
    <w:rsid w:val="005F625A"/>
    <w:rsid w:val="005F65EE"/>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53"/>
    <w:rsid w:val="00604C88"/>
    <w:rsid w:val="00605124"/>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5280"/>
    <w:rsid w:val="006156A2"/>
    <w:rsid w:val="0061577E"/>
    <w:rsid w:val="006159E7"/>
    <w:rsid w:val="00615C35"/>
    <w:rsid w:val="00616C05"/>
    <w:rsid w:val="00616C2D"/>
    <w:rsid w:val="00617769"/>
    <w:rsid w:val="00620003"/>
    <w:rsid w:val="006206B0"/>
    <w:rsid w:val="006209D5"/>
    <w:rsid w:val="00620ABD"/>
    <w:rsid w:val="00620AED"/>
    <w:rsid w:val="00620DC2"/>
    <w:rsid w:val="00620E5F"/>
    <w:rsid w:val="006210DD"/>
    <w:rsid w:val="00621575"/>
    <w:rsid w:val="00621643"/>
    <w:rsid w:val="006216B3"/>
    <w:rsid w:val="00621FD2"/>
    <w:rsid w:val="006228AC"/>
    <w:rsid w:val="006236DE"/>
    <w:rsid w:val="00623B28"/>
    <w:rsid w:val="00623CEB"/>
    <w:rsid w:val="00624487"/>
    <w:rsid w:val="006258A2"/>
    <w:rsid w:val="00626425"/>
    <w:rsid w:val="0062668A"/>
    <w:rsid w:val="006267D1"/>
    <w:rsid w:val="0062734F"/>
    <w:rsid w:val="00627C05"/>
    <w:rsid w:val="006300C4"/>
    <w:rsid w:val="006303C4"/>
    <w:rsid w:val="00630ED3"/>
    <w:rsid w:val="00631126"/>
    <w:rsid w:val="006311F3"/>
    <w:rsid w:val="0063126D"/>
    <w:rsid w:val="006315DB"/>
    <w:rsid w:val="00631625"/>
    <w:rsid w:val="00632529"/>
    <w:rsid w:val="006326E3"/>
    <w:rsid w:val="00633B59"/>
    <w:rsid w:val="0063419A"/>
    <w:rsid w:val="006345D3"/>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36AA"/>
    <w:rsid w:val="0064485C"/>
    <w:rsid w:val="006449DF"/>
    <w:rsid w:val="006450B6"/>
    <w:rsid w:val="00645B63"/>
    <w:rsid w:val="00645D44"/>
    <w:rsid w:val="00646941"/>
    <w:rsid w:val="00646CC0"/>
    <w:rsid w:val="00647076"/>
    <w:rsid w:val="006479C0"/>
    <w:rsid w:val="00647F40"/>
    <w:rsid w:val="00650C2C"/>
    <w:rsid w:val="00652C08"/>
    <w:rsid w:val="006533FF"/>
    <w:rsid w:val="00653B38"/>
    <w:rsid w:val="006543AB"/>
    <w:rsid w:val="00654B81"/>
    <w:rsid w:val="0065563E"/>
    <w:rsid w:val="00655D38"/>
    <w:rsid w:val="00656107"/>
    <w:rsid w:val="006561AD"/>
    <w:rsid w:val="0065638D"/>
    <w:rsid w:val="00656676"/>
    <w:rsid w:val="00657E1D"/>
    <w:rsid w:val="0066062F"/>
    <w:rsid w:val="006612CC"/>
    <w:rsid w:val="006616E0"/>
    <w:rsid w:val="00662111"/>
    <w:rsid w:val="006621B4"/>
    <w:rsid w:val="00662387"/>
    <w:rsid w:val="0066258C"/>
    <w:rsid w:val="0066267E"/>
    <w:rsid w:val="00662A05"/>
    <w:rsid w:val="00662CEB"/>
    <w:rsid w:val="00663477"/>
    <w:rsid w:val="0066391C"/>
    <w:rsid w:val="00663D50"/>
    <w:rsid w:val="00664B9A"/>
    <w:rsid w:val="00664CA3"/>
    <w:rsid w:val="00665146"/>
    <w:rsid w:val="006651E0"/>
    <w:rsid w:val="006658A2"/>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523A"/>
    <w:rsid w:val="00676EF2"/>
    <w:rsid w:val="006775C3"/>
    <w:rsid w:val="0067776A"/>
    <w:rsid w:val="00677782"/>
    <w:rsid w:val="00677B40"/>
    <w:rsid w:val="006800BE"/>
    <w:rsid w:val="006807F7"/>
    <w:rsid w:val="00681792"/>
    <w:rsid w:val="00681831"/>
    <w:rsid w:val="0068202B"/>
    <w:rsid w:val="0068212F"/>
    <w:rsid w:val="00682476"/>
    <w:rsid w:val="006826DC"/>
    <w:rsid w:val="0068330E"/>
    <w:rsid w:val="00683429"/>
    <w:rsid w:val="00683B93"/>
    <w:rsid w:val="00683CEC"/>
    <w:rsid w:val="006840F5"/>
    <w:rsid w:val="0068485F"/>
    <w:rsid w:val="00684D05"/>
    <w:rsid w:val="00685921"/>
    <w:rsid w:val="00685AEB"/>
    <w:rsid w:val="006863B1"/>
    <w:rsid w:val="00686906"/>
    <w:rsid w:val="00686918"/>
    <w:rsid w:val="006870BD"/>
    <w:rsid w:val="00687358"/>
    <w:rsid w:val="00687ADD"/>
    <w:rsid w:val="00687F6E"/>
    <w:rsid w:val="00691699"/>
    <w:rsid w:val="00691705"/>
    <w:rsid w:val="006919BA"/>
    <w:rsid w:val="00691BBA"/>
    <w:rsid w:val="00692422"/>
    <w:rsid w:val="0069271A"/>
    <w:rsid w:val="00692BC3"/>
    <w:rsid w:val="00693250"/>
    <w:rsid w:val="00693817"/>
    <w:rsid w:val="00693B6F"/>
    <w:rsid w:val="00694EAF"/>
    <w:rsid w:val="00695480"/>
    <w:rsid w:val="006956A1"/>
    <w:rsid w:val="00695E22"/>
    <w:rsid w:val="006961C6"/>
    <w:rsid w:val="00696947"/>
    <w:rsid w:val="00696ADD"/>
    <w:rsid w:val="00696C5A"/>
    <w:rsid w:val="00696CE4"/>
    <w:rsid w:val="00696D99"/>
    <w:rsid w:val="00696DFA"/>
    <w:rsid w:val="00696F19"/>
    <w:rsid w:val="006972F9"/>
    <w:rsid w:val="006976E2"/>
    <w:rsid w:val="006A097C"/>
    <w:rsid w:val="006A0FC6"/>
    <w:rsid w:val="006A155B"/>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6F3"/>
    <w:rsid w:val="006B02B3"/>
    <w:rsid w:val="006B0394"/>
    <w:rsid w:val="006B0452"/>
    <w:rsid w:val="006B05CB"/>
    <w:rsid w:val="006B08B5"/>
    <w:rsid w:val="006B091C"/>
    <w:rsid w:val="006B0C10"/>
    <w:rsid w:val="006B2A21"/>
    <w:rsid w:val="006B2CBE"/>
    <w:rsid w:val="006B3058"/>
    <w:rsid w:val="006B3BC0"/>
    <w:rsid w:val="006B4348"/>
    <w:rsid w:val="006B4C87"/>
    <w:rsid w:val="006B53A5"/>
    <w:rsid w:val="006B5BE1"/>
    <w:rsid w:val="006B6312"/>
    <w:rsid w:val="006B6B35"/>
    <w:rsid w:val="006B6C89"/>
    <w:rsid w:val="006B7436"/>
    <w:rsid w:val="006B7637"/>
    <w:rsid w:val="006B7D1F"/>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9CC"/>
    <w:rsid w:val="006D0B28"/>
    <w:rsid w:val="006D0B42"/>
    <w:rsid w:val="006D0C42"/>
    <w:rsid w:val="006D1344"/>
    <w:rsid w:val="006D2620"/>
    <w:rsid w:val="006D2C17"/>
    <w:rsid w:val="006D2D6A"/>
    <w:rsid w:val="006D2D9A"/>
    <w:rsid w:val="006D306B"/>
    <w:rsid w:val="006D3B20"/>
    <w:rsid w:val="006D41DB"/>
    <w:rsid w:val="006D53E8"/>
    <w:rsid w:val="006D548C"/>
    <w:rsid w:val="006D5F8C"/>
    <w:rsid w:val="006D60B9"/>
    <w:rsid w:val="006D68B9"/>
    <w:rsid w:val="006D6CD1"/>
    <w:rsid w:val="006D6EEE"/>
    <w:rsid w:val="006D70CA"/>
    <w:rsid w:val="006D728E"/>
    <w:rsid w:val="006D74CD"/>
    <w:rsid w:val="006D7763"/>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885"/>
    <w:rsid w:val="006E4DD8"/>
    <w:rsid w:val="006E4E57"/>
    <w:rsid w:val="006E4EAF"/>
    <w:rsid w:val="006E51F0"/>
    <w:rsid w:val="006E5321"/>
    <w:rsid w:val="006E5368"/>
    <w:rsid w:val="006E6187"/>
    <w:rsid w:val="006E682A"/>
    <w:rsid w:val="006E7203"/>
    <w:rsid w:val="006E74B9"/>
    <w:rsid w:val="006E7B1B"/>
    <w:rsid w:val="006E7F4E"/>
    <w:rsid w:val="006F02DB"/>
    <w:rsid w:val="006F1B30"/>
    <w:rsid w:val="006F1DCB"/>
    <w:rsid w:val="006F2DF9"/>
    <w:rsid w:val="006F3451"/>
    <w:rsid w:val="006F4408"/>
    <w:rsid w:val="006F54A7"/>
    <w:rsid w:val="006F7568"/>
    <w:rsid w:val="007000D3"/>
    <w:rsid w:val="00700596"/>
    <w:rsid w:val="00701553"/>
    <w:rsid w:val="007016F8"/>
    <w:rsid w:val="00701F6B"/>
    <w:rsid w:val="00702059"/>
    <w:rsid w:val="007023F1"/>
    <w:rsid w:val="00702618"/>
    <w:rsid w:val="00702A84"/>
    <w:rsid w:val="00702BC9"/>
    <w:rsid w:val="00702C68"/>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291"/>
    <w:rsid w:val="00712A08"/>
    <w:rsid w:val="00712CA7"/>
    <w:rsid w:val="00713694"/>
    <w:rsid w:val="00713C34"/>
    <w:rsid w:val="00713E2F"/>
    <w:rsid w:val="00713F93"/>
    <w:rsid w:val="00714904"/>
    <w:rsid w:val="00714BD1"/>
    <w:rsid w:val="00714E1A"/>
    <w:rsid w:val="00715EA1"/>
    <w:rsid w:val="007169D8"/>
    <w:rsid w:val="00717536"/>
    <w:rsid w:val="00717BC3"/>
    <w:rsid w:val="00717E72"/>
    <w:rsid w:val="00721362"/>
    <w:rsid w:val="0072178A"/>
    <w:rsid w:val="007219D3"/>
    <w:rsid w:val="00721E2E"/>
    <w:rsid w:val="00721E5F"/>
    <w:rsid w:val="00722E2B"/>
    <w:rsid w:val="00722E7E"/>
    <w:rsid w:val="0072305E"/>
    <w:rsid w:val="0072354E"/>
    <w:rsid w:val="00723BFC"/>
    <w:rsid w:val="0072454F"/>
    <w:rsid w:val="0072499F"/>
    <w:rsid w:val="00724BEC"/>
    <w:rsid w:val="00725A1E"/>
    <w:rsid w:val="00725E8E"/>
    <w:rsid w:val="00726015"/>
    <w:rsid w:val="0072631D"/>
    <w:rsid w:val="00726989"/>
    <w:rsid w:val="00726D66"/>
    <w:rsid w:val="007271D1"/>
    <w:rsid w:val="00727396"/>
    <w:rsid w:val="007276ED"/>
    <w:rsid w:val="007277A1"/>
    <w:rsid w:val="00727A93"/>
    <w:rsid w:val="00727D4A"/>
    <w:rsid w:val="007302B7"/>
    <w:rsid w:val="007306EC"/>
    <w:rsid w:val="007312CB"/>
    <w:rsid w:val="007329BF"/>
    <w:rsid w:val="00733A6A"/>
    <w:rsid w:val="00733F55"/>
    <w:rsid w:val="0073413B"/>
    <w:rsid w:val="007346AC"/>
    <w:rsid w:val="007348C0"/>
    <w:rsid w:val="0073512B"/>
    <w:rsid w:val="007353E7"/>
    <w:rsid w:val="00735AC4"/>
    <w:rsid w:val="007365E7"/>
    <w:rsid w:val="00737678"/>
    <w:rsid w:val="00737DE4"/>
    <w:rsid w:val="00741202"/>
    <w:rsid w:val="00741470"/>
    <w:rsid w:val="00742477"/>
    <w:rsid w:val="00742879"/>
    <w:rsid w:val="007428BF"/>
    <w:rsid w:val="00742FDC"/>
    <w:rsid w:val="00744414"/>
    <w:rsid w:val="0074443F"/>
    <w:rsid w:val="007444D5"/>
    <w:rsid w:val="00745630"/>
    <w:rsid w:val="007457A1"/>
    <w:rsid w:val="007464DB"/>
    <w:rsid w:val="007470DB"/>
    <w:rsid w:val="00747229"/>
    <w:rsid w:val="00747641"/>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76"/>
    <w:rsid w:val="00766BD2"/>
    <w:rsid w:val="00767C1C"/>
    <w:rsid w:val="00767C33"/>
    <w:rsid w:val="0077111D"/>
    <w:rsid w:val="0077136E"/>
    <w:rsid w:val="00771807"/>
    <w:rsid w:val="0077185E"/>
    <w:rsid w:val="007719D3"/>
    <w:rsid w:val="00771A3B"/>
    <w:rsid w:val="00772552"/>
    <w:rsid w:val="0077270A"/>
    <w:rsid w:val="00772E11"/>
    <w:rsid w:val="00772E30"/>
    <w:rsid w:val="00773209"/>
    <w:rsid w:val="00773C2B"/>
    <w:rsid w:val="00773E50"/>
    <w:rsid w:val="00774497"/>
    <w:rsid w:val="00774BBC"/>
    <w:rsid w:val="00775137"/>
    <w:rsid w:val="00775A78"/>
    <w:rsid w:val="00776842"/>
    <w:rsid w:val="0077698A"/>
    <w:rsid w:val="007771C1"/>
    <w:rsid w:val="007775CC"/>
    <w:rsid w:val="0077796A"/>
    <w:rsid w:val="00777C7B"/>
    <w:rsid w:val="00777C84"/>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906E1"/>
    <w:rsid w:val="00790BFC"/>
    <w:rsid w:val="0079120A"/>
    <w:rsid w:val="0079138F"/>
    <w:rsid w:val="00791446"/>
    <w:rsid w:val="007914C2"/>
    <w:rsid w:val="0079176E"/>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6B4"/>
    <w:rsid w:val="007A08AE"/>
    <w:rsid w:val="007A0DCA"/>
    <w:rsid w:val="007A105D"/>
    <w:rsid w:val="007A1152"/>
    <w:rsid w:val="007A1359"/>
    <w:rsid w:val="007A1653"/>
    <w:rsid w:val="007A2690"/>
    <w:rsid w:val="007A26CC"/>
    <w:rsid w:val="007A2A94"/>
    <w:rsid w:val="007A3297"/>
    <w:rsid w:val="007A37F3"/>
    <w:rsid w:val="007A3EF6"/>
    <w:rsid w:val="007A48B0"/>
    <w:rsid w:val="007A4A6D"/>
    <w:rsid w:val="007A4FF0"/>
    <w:rsid w:val="007A4FF6"/>
    <w:rsid w:val="007A5DED"/>
    <w:rsid w:val="007A63FB"/>
    <w:rsid w:val="007A714A"/>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3B17"/>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37DB"/>
    <w:rsid w:val="007C39C2"/>
    <w:rsid w:val="007C3ED3"/>
    <w:rsid w:val="007C48EA"/>
    <w:rsid w:val="007C49DF"/>
    <w:rsid w:val="007C5812"/>
    <w:rsid w:val="007C5ED7"/>
    <w:rsid w:val="007C63AB"/>
    <w:rsid w:val="007C6414"/>
    <w:rsid w:val="007C6628"/>
    <w:rsid w:val="007C76CB"/>
    <w:rsid w:val="007C7C45"/>
    <w:rsid w:val="007D114A"/>
    <w:rsid w:val="007D1A56"/>
    <w:rsid w:val="007D21EF"/>
    <w:rsid w:val="007D264D"/>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395"/>
    <w:rsid w:val="007E06E4"/>
    <w:rsid w:val="007E0E5B"/>
    <w:rsid w:val="007E10FB"/>
    <w:rsid w:val="007E1583"/>
    <w:rsid w:val="007E2616"/>
    <w:rsid w:val="007E2D48"/>
    <w:rsid w:val="007E32CB"/>
    <w:rsid w:val="007E373F"/>
    <w:rsid w:val="007E4810"/>
    <w:rsid w:val="007E4918"/>
    <w:rsid w:val="007E4D82"/>
    <w:rsid w:val="007E4E65"/>
    <w:rsid w:val="007E4E92"/>
    <w:rsid w:val="007E4EAF"/>
    <w:rsid w:val="007E5603"/>
    <w:rsid w:val="007E5AD3"/>
    <w:rsid w:val="007E6473"/>
    <w:rsid w:val="007E67F2"/>
    <w:rsid w:val="007E6DD0"/>
    <w:rsid w:val="007E76AF"/>
    <w:rsid w:val="007F0088"/>
    <w:rsid w:val="007F00FD"/>
    <w:rsid w:val="007F0A30"/>
    <w:rsid w:val="007F1264"/>
    <w:rsid w:val="007F18CA"/>
    <w:rsid w:val="007F1D2D"/>
    <w:rsid w:val="007F20ED"/>
    <w:rsid w:val="007F211E"/>
    <w:rsid w:val="007F2585"/>
    <w:rsid w:val="007F2592"/>
    <w:rsid w:val="007F25B6"/>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76F"/>
    <w:rsid w:val="00800C9C"/>
    <w:rsid w:val="00801BCB"/>
    <w:rsid w:val="0080224D"/>
    <w:rsid w:val="008024F4"/>
    <w:rsid w:val="008028F4"/>
    <w:rsid w:val="008029E3"/>
    <w:rsid w:val="00803042"/>
    <w:rsid w:val="0080322C"/>
    <w:rsid w:val="008035E5"/>
    <w:rsid w:val="00803961"/>
    <w:rsid w:val="00803BCB"/>
    <w:rsid w:val="00803CEA"/>
    <w:rsid w:val="00804626"/>
    <w:rsid w:val="008048B7"/>
    <w:rsid w:val="00804A8A"/>
    <w:rsid w:val="00804C57"/>
    <w:rsid w:val="00804F7C"/>
    <w:rsid w:val="00805334"/>
    <w:rsid w:val="008053BD"/>
    <w:rsid w:val="00805458"/>
    <w:rsid w:val="008057A6"/>
    <w:rsid w:val="00806022"/>
    <w:rsid w:val="008060C7"/>
    <w:rsid w:val="008062F7"/>
    <w:rsid w:val="0080668C"/>
    <w:rsid w:val="00806855"/>
    <w:rsid w:val="008068C4"/>
    <w:rsid w:val="00806AA7"/>
    <w:rsid w:val="00806CDF"/>
    <w:rsid w:val="00806E29"/>
    <w:rsid w:val="00807479"/>
    <w:rsid w:val="00807F09"/>
    <w:rsid w:val="008103D8"/>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1365"/>
    <w:rsid w:val="00821A90"/>
    <w:rsid w:val="00822351"/>
    <w:rsid w:val="00822401"/>
    <w:rsid w:val="0082257A"/>
    <w:rsid w:val="008225FC"/>
    <w:rsid w:val="00822ECA"/>
    <w:rsid w:val="00822F0A"/>
    <w:rsid w:val="00823330"/>
    <w:rsid w:val="008233C4"/>
    <w:rsid w:val="0082413A"/>
    <w:rsid w:val="00824530"/>
    <w:rsid w:val="008247DE"/>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525B"/>
    <w:rsid w:val="00835346"/>
    <w:rsid w:val="00835679"/>
    <w:rsid w:val="00835910"/>
    <w:rsid w:val="00835D84"/>
    <w:rsid w:val="00835FFD"/>
    <w:rsid w:val="00836750"/>
    <w:rsid w:val="008376BF"/>
    <w:rsid w:val="008400F9"/>
    <w:rsid w:val="008404BF"/>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55DA"/>
    <w:rsid w:val="008457B6"/>
    <w:rsid w:val="008457CE"/>
    <w:rsid w:val="008457DA"/>
    <w:rsid w:val="008460C4"/>
    <w:rsid w:val="00846B13"/>
    <w:rsid w:val="008477AA"/>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3BA6"/>
    <w:rsid w:val="00853F50"/>
    <w:rsid w:val="008541E5"/>
    <w:rsid w:val="00855AB8"/>
    <w:rsid w:val="00856AD5"/>
    <w:rsid w:val="00856FB3"/>
    <w:rsid w:val="00856FEF"/>
    <w:rsid w:val="00857502"/>
    <w:rsid w:val="00857A23"/>
    <w:rsid w:val="00857E1F"/>
    <w:rsid w:val="00860CDF"/>
    <w:rsid w:val="00860EAD"/>
    <w:rsid w:val="00861358"/>
    <w:rsid w:val="0086235F"/>
    <w:rsid w:val="008626E7"/>
    <w:rsid w:val="008628F0"/>
    <w:rsid w:val="00862D89"/>
    <w:rsid w:val="00863570"/>
    <w:rsid w:val="0086358B"/>
    <w:rsid w:val="0086371A"/>
    <w:rsid w:val="00864156"/>
    <w:rsid w:val="008641D9"/>
    <w:rsid w:val="008643C5"/>
    <w:rsid w:val="008648BE"/>
    <w:rsid w:val="00864C6B"/>
    <w:rsid w:val="00865027"/>
    <w:rsid w:val="00865278"/>
    <w:rsid w:val="008656AC"/>
    <w:rsid w:val="0086594B"/>
    <w:rsid w:val="00866A19"/>
    <w:rsid w:val="008674DE"/>
    <w:rsid w:val="00867CE8"/>
    <w:rsid w:val="00867DE1"/>
    <w:rsid w:val="00867E63"/>
    <w:rsid w:val="00870122"/>
    <w:rsid w:val="008708A0"/>
    <w:rsid w:val="00870C0D"/>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4221"/>
    <w:rsid w:val="00875329"/>
    <w:rsid w:val="00875547"/>
    <w:rsid w:val="00875A73"/>
    <w:rsid w:val="00875AEF"/>
    <w:rsid w:val="00875C13"/>
    <w:rsid w:val="008760F6"/>
    <w:rsid w:val="00876953"/>
    <w:rsid w:val="00877775"/>
    <w:rsid w:val="008777C0"/>
    <w:rsid w:val="008802F8"/>
    <w:rsid w:val="00880549"/>
    <w:rsid w:val="0088092D"/>
    <w:rsid w:val="00880E40"/>
    <w:rsid w:val="00880F1C"/>
    <w:rsid w:val="0088156E"/>
    <w:rsid w:val="00882299"/>
    <w:rsid w:val="00882387"/>
    <w:rsid w:val="00882938"/>
    <w:rsid w:val="00882A28"/>
    <w:rsid w:val="00883216"/>
    <w:rsid w:val="00883331"/>
    <w:rsid w:val="0088344C"/>
    <w:rsid w:val="00883956"/>
    <w:rsid w:val="0088395D"/>
    <w:rsid w:val="00883DC6"/>
    <w:rsid w:val="0088448A"/>
    <w:rsid w:val="008849B0"/>
    <w:rsid w:val="00884CD4"/>
    <w:rsid w:val="008854FA"/>
    <w:rsid w:val="0088560F"/>
    <w:rsid w:val="00885DA6"/>
    <w:rsid w:val="00886623"/>
    <w:rsid w:val="00886B3A"/>
    <w:rsid w:val="00886EC5"/>
    <w:rsid w:val="008870C0"/>
    <w:rsid w:val="008872FF"/>
    <w:rsid w:val="008876BE"/>
    <w:rsid w:val="00887FC0"/>
    <w:rsid w:val="0089010E"/>
    <w:rsid w:val="008904F6"/>
    <w:rsid w:val="00891513"/>
    <w:rsid w:val="00891C2B"/>
    <w:rsid w:val="00892079"/>
    <w:rsid w:val="008927C0"/>
    <w:rsid w:val="00892AC6"/>
    <w:rsid w:val="00893598"/>
    <w:rsid w:val="00894B7E"/>
    <w:rsid w:val="00894FB7"/>
    <w:rsid w:val="00895924"/>
    <w:rsid w:val="0089597F"/>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B17"/>
    <w:rsid w:val="008B2B35"/>
    <w:rsid w:val="008B3840"/>
    <w:rsid w:val="008B3E3F"/>
    <w:rsid w:val="008B3EB5"/>
    <w:rsid w:val="008B43EC"/>
    <w:rsid w:val="008B51BB"/>
    <w:rsid w:val="008B5370"/>
    <w:rsid w:val="008B5729"/>
    <w:rsid w:val="008B6709"/>
    <w:rsid w:val="008B711A"/>
    <w:rsid w:val="008B74A8"/>
    <w:rsid w:val="008B7E9E"/>
    <w:rsid w:val="008C1108"/>
    <w:rsid w:val="008C1D28"/>
    <w:rsid w:val="008C20AF"/>
    <w:rsid w:val="008C33A7"/>
    <w:rsid w:val="008C3794"/>
    <w:rsid w:val="008C3919"/>
    <w:rsid w:val="008C3C8D"/>
    <w:rsid w:val="008C4422"/>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385"/>
    <w:rsid w:val="008D08F0"/>
    <w:rsid w:val="008D0C60"/>
    <w:rsid w:val="008D0C6D"/>
    <w:rsid w:val="008D1241"/>
    <w:rsid w:val="008D1516"/>
    <w:rsid w:val="008D2100"/>
    <w:rsid w:val="008D2D67"/>
    <w:rsid w:val="008D3376"/>
    <w:rsid w:val="008D46D3"/>
    <w:rsid w:val="008D4940"/>
    <w:rsid w:val="008D4BE9"/>
    <w:rsid w:val="008D4F88"/>
    <w:rsid w:val="008D5AFF"/>
    <w:rsid w:val="008D5DA9"/>
    <w:rsid w:val="008D6DA4"/>
    <w:rsid w:val="008D71BF"/>
    <w:rsid w:val="008D73C6"/>
    <w:rsid w:val="008D7893"/>
    <w:rsid w:val="008E0400"/>
    <w:rsid w:val="008E2759"/>
    <w:rsid w:val="008E2850"/>
    <w:rsid w:val="008E3484"/>
    <w:rsid w:val="008E359E"/>
    <w:rsid w:val="008E3873"/>
    <w:rsid w:val="008E3AE3"/>
    <w:rsid w:val="008E3DDC"/>
    <w:rsid w:val="008E3FDC"/>
    <w:rsid w:val="008E4585"/>
    <w:rsid w:val="008E4A07"/>
    <w:rsid w:val="008E5762"/>
    <w:rsid w:val="008E5D77"/>
    <w:rsid w:val="008E63CA"/>
    <w:rsid w:val="008E650C"/>
    <w:rsid w:val="008E6EE5"/>
    <w:rsid w:val="008F0201"/>
    <w:rsid w:val="008F0274"/>
    <w:rsid w:val="008F0C30"/>
    <w:rsid w:val="008F0C59"/>
    <w:rsid w:val="008F0C7F"/>
    <w:rsid w:val="008F136F"/>
    <w:rsid w:val="008F1CA8"/>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8F6DB4"/>
    <w:rsid w:val="008F7721"/>
    <w:rsid w:val="0090003D"/>
    <w:rsid w:val="009002BC"/>
    <w:rsid w:val="009006CA"/>
    <w:rsid w:val="0090111A"/>
    <w:rsid w:val="00901699"/>
    <w:rsid w:val="009022A8"/>
    <w:rsid w:val="00902CE3"/>
    <w:rsid w:val="009032E3"/>
    <w:rsid w:val="00903920"/>
    <w:rsid w:val="00903A9D"/>
    <w:rsid w:val="00903D1D"/>
    <w:rsid w:val="0090469B"/>
    <w:rsid w:val="00904742"/>
    <w:rsid w:val="00904908"/>
    <w:rsid w:val="009049FD"/>
    <w:rsid w:val="0090571A"/>
    <w:rsid w:val="0090589F"/>
    <w:rsid w:val="00905A20"/>
    <w:rsid w:val="009066A9"/>
    <w:rsid w:val="00906937"/>
    <w:rsid w:val="00906CE7"/>
    <w:rsid w:val="00910027"/>
    <w:rsid w:val="00910086"/>
    <w:rsid w:val="009106B6"/>
    <w:rsid w:val="00910C82"/>
    <w:rsid w:val="00911C4A"/>
    <w:rsid w:val="00912668"/>
    <w:rsid w:val="00912D27"/>
    <w:rsid w:val="00913254"/>
    <w:rsid w:val="00913E21"/>
    <w:rsid w:val="00913E4E"/>
    <w:rsid w:val="009143D9"/>
    <w:rsid w:val="0091444D"/>
    <w:rsid w:val="00915225"/>
    <w:rsid w:val="00915266"/>
    <w:rsid w:val="00915650"/>
    <w:rsid w:val="009156C2"/>
    <w:rsid w:val="00916000"/>
    <w:rsid w:val="009167EF"/>
    <w:rsid w:val="00916AA0"/>
    <w:rsid w:val="00916CAD"/>
    <w:rsid w:val="00916FC9"/>
    <w:rsid w:val="009175D3"/>
    <w:rsid w:val="00917759"/>
    <w:rsid w:val="00917AE9"/>
    <w:rsid w:val="00917E08"/>
    <w:rsid w:val="00920175"/>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128B"/>
    <w:rsid w:val="009319B4"/>
    <w:rsid w:val="00931B89"/>
    <w:rsid w:val="009323D9"/>
    <w:rsid w:val="0093274E"/>
    <w:rsid w:val="009327BA"/>
    <w:rsid w:val="009331FE"/>
    <w:rsid w:val="0093340A"/>
    <w:rsid w:val="009335B4"/>
    <w:rsid w:val="00933601"/>
    <w:rsid w:val="009336A8"/>
    <w:rsid w:val="00934DC6"/>
    <w:rsid w:val="00935162"/>
    <w:rsid w:val="00935639"/>
    <w:rsid w:val="00935C80"/>
    <w:rsid w:val="0093621E"/>
    <w:rsid w:val="009368AA"/>
    <w:rsid w:val="00936DD3"/>
    <w:rsid w:val="00936EE0"/>
    <w:rsid w:val="0093745C"/>
    <w:rsid w:val="0093761C"/>
    <w:rsid w:val="0093763C"/>
    <w:rsid w:val="00937A8F"/>
    <w:rsid w:val="00937DCB"/>
    <w:rsid w:val="00940165"/>
    <w:rsid w:val="0094068C"/>
    <w:rsid w:val="0094087E"/>
    <w:rsid w:val="00940DF9"/>
    <w:rsid w:val="00941060"/>
    <w:rsid w:val="00941B57"/>
    <w:rsid w:val="00941D34"/>
    <w:rsid w:val="0094231A"/>
    <w:rsid w:val="00942519"/>
    <w:rsid w:val="00942C98"/>
    <w:rsid w:val="00942F9A"/>
    <w:rsid w:val="0094377B"/>
    <w:rsid w:val="00944622"/>
    <w:rsid w:val="00944F05"/>
    <w:rsid w:val="00944F0D"/>
    <w:rsid w:val="009453CD"/>
    <w:rsid w:val="00945618"/>
    <w:rsid w:val="00945D9E"/>
    <w:rsid w:val="00945DCD"/>
    <w:rsid w:val="009462A3"/>
    <w:rsid w:val="009468F1"/>
    <w:rsid w:val="00946D48"/>
    <w:rsid w:val="00946DCF"/>
    <w:rsid w:val="00947B7C"/>
    <w:rsid w:val="0095088C"/>
    <w:rsid w:val="00951384"/>
    <w:rsid w:val="00951A30"/>
    <w:rsid w:val="00951DE0"/>
    <w:rsid w:val="00951E18"/>
    <w:rsid w:val="00951E32"/>
    <w:rsid w:val="00952430"/>
    <w:rsid w:val="0095263E"/>
    <w:rsid w:val="00952B12"/>
    <w:rsid w:val="00952DF0"/>
    <w:rsid w:val="00953C59"/>
    <w:rsid w:val="00954FE3"/>
    <w:rsid w:val="0095575D"/>
    <w:rsid w:val="00955A86"/>
    <w:rsid w:val="00956544"/>
    <w:rsid w:val="00956801"/>
    <w:rsid w:val="009575E6"/>
    <w:rsid w:val="009577B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5379"/>
    <w:rsid w:val="00965525"/>
    <w:rsid w:val="0096657B"/>
    <w:rsid w:val="009678DD"/>
    <w:rsid w:val="00967EAF"/>
    <w:rsid w:val="009703EC"/>
    <w:rsid w:val="00970D81"/>
    <w:rsid w:val="009717DC"/>
    <w:rsid w:val="009718B2"/>
    <w:rsid w:val="00971EE4"/>
    <w:rsid w:val="00971F9B"/>
    <w:rsid w:val="0097254B"/>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6E4"/>
    <w:rsid w:val="00985EAA"/>
    <w:rsid w:val="00986129"/>
    <w:rsid w:val="0098628F"/>
    <w:rsid w:val="00986C26"/>
    <w:rsid w:val="009872F6"/>
    <w:rsid w:val="009879A3"/>
    <w:rsid w:val="00987A0A"/>
    <w:rsid w:val="00987B9F"/>
    <w:rsid w:val="0099031F"/>
    <w:rsid w:val="00990587"/>
    <w:rsid w:val="0099071A"/>
    <w:rsid w:val="009918D9"/>
    <w:rsid w:val="00991B88"/>
    <w:rsid w:val="009921D8"/>
    <w:rsid w:val="00992C47"/>
    <w:rsid w:val="00992FAA"/>
    <w:rsid w:val="009937EF"/>
    <w:rsid w:val="0099391B"/>
    <w:rsid w:val="00993D9B"/>
    <w:rsid w:val="009940ED"/>
    <w:rsid w:val="00994EF6"/>
    <w:rsid w:val="009950B1"/>
    <w:rsid w:val="0099573C"/>
    <w:rsid w:val="009958C0"/>
    <w:rsid w:val="00995A3F"/>
    <w:rsid w:val="009960A9"/>
    <w:rsid w:val="00996805"/>
    <w:rsid w:val="00997573"/>
    <w:rsid w:val="00997795"/>
    <w:rsid w:val="00997B4F"/>
    <w:rsid w:val="009A030C"/>
    <w:rsid w:val="009A0F3F"/>
    <w:rsid w:val="009A2358"/>
    <w:rsid w:val="009A28E1"/>
    <w:rsid w:val="009A35B1"/>
    <w:rsid w:val="009A36EC"/>
    <w:rsid w:val="009A3AB5"/>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4435"/>
    <w:rsid w:val="009B5171"/>
    <w:rsid w:val="009B55EB"/>
    <w:rsid w:val="009B5E83"/>
    <w:rsid w:val="009B5F75"/>
    <w:rsid w:val="009B61CA"/>
    <w:rsid w:val="009B6827"/>
    <w:rsid w:val="009B695F"/>
    <w:rsid w:val="009B6BC0"/>
    <w:rsid w:val="009B6C31"/>
    <w:rsid w:val="009B6C6E"/>
    <w:rsid w:val="009B764B"/>
    <w:rsid w:val="009B7B69"/>
    <w:rsid w:val="009C032A"/>
    <w:rsid w:val="009C03AE"/>
    <w:rsid w:val="009C06CE"/>
    <w:rsid w:val="009C07C4"/>
    <w:rsid w:val="009C0BC5"/>
    <w:rsid w:val="009C0C87"/>
    <w:rsid w:val="009C17CC"/>
    <w:rsid w:val="009C1E0C"/>
    <w:rsid w:val="009C2631"/>
    <w:rsid w:val="009C2B05"/>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4CEA"/>
    <w:rsid w:val="009D4D19"/>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D13"/>
    <w:rsid w:val="009E4FEE"/>
    <w:rsid w:val="009E555E"/>
    <w:rsid w:val="009E6B7F"/>
    <w:rsid w:val="009E6E70"/>
    <w:rsid w:val="009E7089"/>
    <w:rsid w:val="009E7225"/>
    <w:rsid w:val="009E791A"/>
    <w:rsid w:val="009F0645"/>
    <w:rsid w:val="009F0FCF"/>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81E"/>
    <w:rsid w:val="00A11B2D"/>
    <w:rsid w:val="00A11D06"/>
    <w:rsid w:val="00A11E54"/>
    <w:rsid w:val="00A11FB6"/>
    <w:rsid w:val="00A1227A"/>
    <w:rsid w:val="00A1291A"/>
    <w:rsid w:val="00A13741"/>
    <w:rsid w:val="00A13D7A"/>
    <w:rsid w:val="00A14FFC"/>
    <w:rsid w:val="00A158AE"/>
    <w:rsid w:val="00A16F20"/>
    <w:rsid w:val="00A17503"/>
    <w:rsid w:val="00A17A42"/>
    <w:rsid w:val="00A17D54"/>
    <w:rsid w:val="00A20F63"/>
    <w:rsid w:val="00A2128F"/>
    <w:rsid w:val="00A2142C"/>
    <w:rsid w:val="00A21B3B"/>
    <w:rsid w:val="00A21CF9"/>
    <w:rsid w:val="00A23A98"/>
    <w:rsid w:val="00A24949"/>
    <w:rsid w:val="00A256B4"/>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7CA"/>
    <w:rsid w:val="00A33A5B"/>
    <w:rsid w:val="00A34115"/>
    <w:rsid w:val="00A34410"/>
    <w:rsid w:val="00A345CD"/>
    <w:rsid w:val="00A3566B"/>
    <w:rsid w:val="00A35B75"/>
    <w:rsid w:val="00A36142"/>
    <w:rsid w:val="00A36495"/>
    <w:rsid w:val="00A36505"/>
    <w:rsid w:val="00A36CBB"/>
    <w:rsid w:val="00A37003"/>
    <w:rsid w:val="00A370A0"/>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6ED"/>
    <w:rsid w:val="00A43A6C"/>
    <w:rsid w:val="00A43DA2"/>
    <w:rsid w:val="00A43F41"/>
    <w:rsid w:val="00A445EC"/>
    <w:rsid w:val="00A449CE"/>
    <w:rsid w:val="00A44A50"/>
    <w:rsid w:val="00A456E7"/>
    <w:rsid w:val="00A45BBC"/>
    <w:rsid w:val="00A45D8C"/>
    <w:rsid w:val="00A461BA"/>
    <w:rsid w:val="00A4629D"/>
    <w:rsid w:val="00A4633F"/>
    <w:rsid w:val="00A47BD9"/>
    <w:rsid w:val="00A47E70"/>
    <w:rsid w:val="00A50200"/>
    <w:rsid w:val="00A50BEF"/>
    <w:rsid w:val="00A515B2"/>
    <w:rsid w:val="00A517D0"/>
    <w:rsid w:val="00A51E18"/>
    <w:rsid w:val="00A522EE"/>
    <w:rsid w:val="00A52D9C"/>
    <w:rsid w:val="00A53479"/>
    <w:rsid w:val="00A536E0"/>
    <w:rsid w:val="00A53C7F"/>
    <w:rsid w:val="00A53E9B"/>
    <w:rsid w:val="00A53F66"/>
    <w:rsid w:val="00A541B5"/>
    <w:rsid w:val="00A54420"/>
    <w:rsid w:val="00A548DA"/>
    <w:rsid w:val="00A54B2A"/>
    <w:rsid w:val="00A54C15"/>
    <w:rsid w:val="00A5549A"/>
    <w:rsid w:val="00A557B5"/>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296"/>
    <w:rsid w:val="00A639E6"/>
    <w:rsid w:val="00A64196"/>
    <w:rsid w:val="00A641D8"/>
    <w:rsid w:val="00A658DD"/>
    <w:rsid w:val="00A659F2"/>
    <w:rsid w:val="00A65A8E"/>
    <w:rsid w:val="00A66280"/>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B04"/>
    <w:rsid w:val="00A73C25"/>
    <w:rsid w:val="00A747BE"/>
    <w:rsid w:val="00A75689"/>
    <w:rsid w:val="00A758E5"/>
    <w:rsid w:val="00A762EC"/>
    <w:rsid w:val="00A76C2A"/>
    <w:rsid w:val="00A7732A"/>
    <w:rsid w:val="00A7753F"/>
    <w:rsid w:val="00A80B6B"/>
    <w:rsid w:val="00A80BFD"/>
    <w:rsid w:val="00A81DBE"/>
    <w:rsid w:val="00A82551"/>
    <w:rsid w:val="00A832D2"/>
    <w:rsid w:val="00A8342F"/>
    <w:rsid w:val="00A8365B"/>
    <w:rsid w:val="00A85BC9"/>
    <w:rsid w:val="00A86021"/>
    <w:rsid w:val="00A8634A"/>
    <w:rsid w:val="00A86543"/>
    <w:rsid w:val="00A866A2"/>
    <w:rsid w:val="00A869F4"/>
    <w:rsid w:val="00A871DC"/>
    <w:rsid w:val="00A87EDA"/>
    <w:rsid w:val="00A90261"/>
    <w:rsid w:val="00A902A1"/>
    <w:rsid w:val="00A904F5"/>
    <w:rsid w:val="00A910C0"/>
    <w:rsid w:val="00A91AE5"/>
    <w:rsid w:val="00A91B7B"/>
    <w:rsid w:val="00A91DC6"/>
    <w:rsid w:val="00A92D32"/>
    <w:rsid w:val="00A93675"/>
    <w:rsid w:val="00A93FBC"/>
    <w:rsid w:val="00A9559E"/>
    <w:rsid w:val="00A95692"/>
    <w:rsid w:val="00A95BAA"/>
    <w:rsid w:val="00A96E23"/>
    <w:rsid w:val="00A97EB7"/>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296"/>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1D0"/>
    <w:rsid w:val="00AC06DF"/>
    <w:rsid w:val="00AC20CB"/>
    <w:rsid w:val="00AC30D5"/>
    <w:rsid w:val="00AC36EB"/>
    <w:rsid w:val="00AC38D7"/>
    <w:rsid w:val="00AC4149"/>
    <w:rsid w:val="00AC415D"/>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60"/>
    <w:rsid w:val="00AD4991"/>
    <w:rsid w:val="00AD4E86"/>
    <w:rsid w:val="00AD4E95"/>
    <w:rsid w:val="00AD53AA"/>
    <w:rsid w:val="00AD563F"/>
    <w:rsid w:val="00AD5774"/>
    <w:rsid w:val="00AD5917"/>
    <w:rsid w:val="00AD5A41"/>
    <w:rsid w:val="00AD61DE"/>
    <w:rsid w:val="00AD683C"/>
    <w:rsid w:val="00AD699C"/>
    <w:rsid w:val="00AD762D"/>
    <w:rsid w:val="00AD7666"/>
    <w:rsid w:val="00AE0512"/>
    <w:rsid w:val="00AE051E"/>
    <w:rsid w:val="00AE0572"/>
    <w:rsid w:val="00AE08C8"/>
    <w:rsid w:val="00AE08D0"/>
    <w:rsid w:val="00AE0B4B"/>
    <w:rsid w:val="00AE2477"/>
    <w:rsid w:val="00AE25B1"/>
    <w:rsid w:val="00AE2823"/>
    <w:rsid w:val="00AE28AB"/>
    <w:rsid w:val="00AE2F10"/>
    <w:rsid w:val="00AE2F31"/>
    <w:rsid w:val="00AE33A4"/>
    <w:rsid w:val="00AE3638"/>
    <w:rsid w:val="00AE3C55"/>
    <w:rsid w:val="00AE3DFA"/>
    <w:rsid w:val="00AE422E"/>
    <w:rsid w:val="00AE4388"/>
    <w:rsid w:val="00AE4C25"/>
    <w:rsid w:val="00AE5002"/>
    <w:rsid w:val="00AE5568"/>
    <w:rsid w:val="00AE5AA6"/>
    <w:rsid w:val="00AE6371"/>
    <w:rsid w:val="00AE703B"/>
    <w:rsid w:val="00AE722B"/>
    <w:rsid w:val="00AE74C6"/>
    <w:rsid w:val="00AE7795"/>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65E4"/>
    <w:rsid w:val="00AF6607"/>
    <w:rsid w:val="00AF689D"/>
    <w:rsid w:val="00AF68C9"/>
    <w:rsid w:val="00AF76C1"/>
    <w:rsid w:val="00AF7897"/>
    <w:rsid w:val="00AF7E26"/>
    <w:rsid w:val="00B0033C"/>
    <w:rsid w:val="00B00592"/>
    <w:rsid w:val="00B01169"/>
    <w:rsid w:val="00B01B87"/>
    <w:rsid w:val="00B01FEB"/>
    <w:rsid w:val="00B022D0"/>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81C"/>
    <w:rsid w:val="00B139B7"/>
    <w:rsid w:val="00B13D8A"/>
    <w:rsid w:val="00B1555F"/>
    <w:rsid w:val="00B155EA"/>
    <w:rsid w:val="00B15AAF"/>
    <w:rsid w:val="00B1618F"/>
    <w:rsid w:val="00B16BE4"/>
    <w:rsid w:val="00B16C2B"/>
    <w:rsid w:val="00B17C7B"/>
    <w:rsid w:val="00B17D1E"/>
    <w:rsid w:val="00B200C0"/>
    <w:rsid w:val="00B2024A"/>
    <w:rsid w:val="00B20F7F"/>
    <w:rsid w:val="00B211C8"/>
    <w:rsid w:val="00B22205"/>
    <w:rsid w:val="00B22FA0"/>
    <w:rsid w:val="00B22FC2"/>
    <w:rsid w:val="00B23184"/>
    <w:rsid w:val="00B23481"/>
    <w:rsid w:val="00B23E78"/>
    <w:rsid w:val="00B243E1"/>
    <w:rsid w:val="00B255A0"/>
    <w:rsid w:val="00B2575E"/>
    <w:rsid w:val="00B258BB"/>
    <w:rsid w:val="00B2590C"/>
    <w:rsid w:val="00B25BB1"/>
    <w:rsid w:val="00B26C00"/>
    <w:rsid w:val="00B26F14"/>
    <w:rsid w:val="00B26F88"/>
    <w:rsid w:val="00B272B7"/>
    <w:rsid w:val="00B27B61"/>
    <w:rsid w:val="00B27CEC"/>
    <w:rsid w:val="00B27D60"/>
    <w:rsid w:val="00B30A1F"/>
    <w:rsid w:val="00B30CE4"/>
    <w:rsid w:val="00B30DB0"/>
    <w:rsid w:val="00B30FAF"/>
    <w:rsid w:val="00B31048"/>
    <w:rsid w:val="00B32097"/>
    <w:rsid w:val="00B324DF"/>
    <w:rsid w:val="00B32CE0"/>
    <w:rsid w:val="00B33200"/>
    <w:rsid w:val="00B3385E"/>
    <w:rsid w:val="00B34E09"/>
    <w:rsid w:val="00B34EC0"/>
    <w:rsid w:val="00B35016"/>
    <w:rsid w:val="00B355DC"/>
    <w:rsid w:val="00B3565A"/>
    <w:rsid w:val="00B358B1"/>
    <w:rsid w:val="00B35CAA"/>
    <w:rsid w:val="00B36283"/>
    <w:rsid w:val="00B363C4"/>
    <w:rsid w:val="00B363D7"/>
    <w:rsid w:val="00B3681D"/>
    <w:rsid w:val="00B3687D"/>
    <w:rsid w:val="00B369BE"/>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63F3"/>
    <w:rsid w:val="00B47B65"/>
    <w:rsid w:val="00B50C28"/>
    <w:rsid w:val="00B50F78"/>
    <w:rsid w:val="00B511BB"/>
    <w:rsid w:val="00B51559"/>
    <w:rsid w:val="00B5204F"/>
    <w:rsid w:val="00B52B08"/>
    <w:rsid w:val="00B5382E"/>
    <w:rsid w:val="00B5395D"/>
    <w:rsid w:val="00B53972"/>
    <w:rsid w:val="00B54EA8"/>
    <w:rsid w:val="00B55564"/>
    <w:rsid w:val="00B55D94"/>
    <w:rsid w:val="00B5675D"/>
    <w:rsid w:val="00B56932"/>
    <w:rsid w:val="00B56972"/>
    <w:rsid w:val="00B56AFA"/>
    <w:rsid w:val="00B56F61"/>
    <w:rsid w:val="00B57507"/>
    <w:rsid w:val="00B576FF"/>
    <w:rsid w:val="00B57E71"/>
    <w:rsid w:val="00B57E72"/>
    <w:rsid w:val="00B60785"/>
    <w:rsid w:val="00B62133"/>
    <w:rsid w:val="00B6218F"/>
    <w:rsid w:val="00B630BB"/>
    <w:rsid w:val="00B6360A"/>
    <w:rsid w:val="00B63637"/>
    <w:rsid w:val="00B6376A"/>
    <w:rsid w:val="00B63AC3"/>
    <w:rsid w:val="00B64005"/>
    <w:rsid w:val="00B64B08"/>
    <w:rsid w:val="00B64BDB"/>
    <w:rsid w:val="00B65982"/>
    <w:rsid w:val="00B65FA7"/>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80E"/>
    <w:rsid w:val="00B82E20"/>
    <w:rsid w:val="00B8306A"/>
    <w:rsid w:val="00B84228"/>
    <w:rsid w:val="00B842F9"/>
    <w:rsid w:val="00B847A1"/>
    <w:rsid w:val="00B84923"/>
    <w:rsid w:val="00B85271"/>
    <w:rsid w:val="00B8564A"/>
    <w:rsid w:val="00B85D24"/>
    <w:rsid w:val="00B861B3"/>
    <w:rsid w:val="00B86276"/>
    <w:rsid w:val="00B8777C"/>
    <w:rsid w:val="00B87AEC"/>
    <w:rsid w:val="00B87F14"/>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6CCA"/>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513A"/>
    <w:rsid w:val="00BA5B6B"/>
    <w:rsid w:val="00BA5BAC"/>
    <w:rsid w:val="00BA6154"/>
    <w:rsid w:val="00BA71EE"/>
    <w:rsid w:val="00BA71F2"/>
    <w:rsid w:val="00BB020B"/>
    <w:rsid w:val="00BB0914"/>
    <w:rsid w:val="00BB0CF4"/>
    <w:rsid w:val="00BB1FA7"/>
    <w:rsid w:val="00BB2451"/>
    <w:rsid w:val="00BB27A8"/>
    <w:rsid w:val="00BB2EE3"/>
    <w:rsid w:val="00BB3103"/>
    <w:rsid w:val="00BB3404"/>
    <w:rsid w:val="00BB425A"/>
    <w:rsid w:val="00BB44A9"/>
    <w:rsid w:val="00BB49AF"/>
    <w:rsid w:val="00BB55C3"/>
    <w:rsid w:val="00BB5DFC"/>
    <w:rsid w:val="00BB6154"/>
    <w:rsid w:val="00BB6526"/>
    <w:rsid w:val="00BB66C5"/>
    <w:rsid w:val="00BB6A6A"/>
    <w:rsid w:val="00BB6FA1"/>
    <w:rsid w:val="00BB7DB2"/>
    <w:rsid w:val="00BC027B"/>
    <w:rsid w:val="00BC0A28"/>
    <w:rsid w:val="00BC1B40"/>
    <w:rsid w:val="00BC202F"/>
    <w:rsid w:val="00BC2163"/>
    <w:rsid w:val="00BC2C56"/>
    <w:rsid w:val="00BC2E1C"/>
    <w:rsid w:val="00BC2EEC"/>
    <w:rsid w:val="00BC36D9"/>
    <w:rsid w:val="00BC3CCC"/>
    <w:rsid w:val="00BC3E66"/>
    <w:rsid w:val="00BC615A"/>
    <w:rsid w:val="00BC678C"/>
    <w:rsid w:val="00BC69B1"/>
    <w:rsid w:val="00BC6B1A"/>
    <w:rsid w:val="00BC6B6D"/>
    <w:rsid w:val="00BC7358"/>
    <w:rsid w:val="00BC7633"/>
    <w:rsid w:val="00BC76C9"/>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52EE"/>
    <w:rsid w:val="00BD5B52"/>
    <w:rsid w:val="00BD7A7D"/>
    <w:rsid w:val="00BD7ACA"/>
    <w:rsid w:val="00BE04DD"/>
    <w:rsid w:val="00BE0939"/>
    <w:rsid w:val="00BE0CD0"/>
    <w:rsid w:val="00BE0FD2"/>
    <w:rsid w:val="00BE15C4"/>
    <w:rsid w:val="00BE19CF"/>
    <w:rsid w:val="00BE1A23"/>
    <w:rsid w:val="00BE1D7A"/>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B71"/>
    <w:rsid w:val="00C01235"/>
    <w:rsid w:val="00C02262"/>
    <w:rsid w:val="00C0283F"/>
    <w:rsid w:val="00C02866"/>
    <w:rsid w:val="00C02F35"/>
    <w:rsid w:val="00C03FF6"/>
    <w:rsid w:val="00C0408B"/>
    <w:rsid w:val="00C053FF"/>
    <w:rsid w:val="00C061AD"/>
    <w:rsid w:val="00C06222"/>
    <w:rsid w:val="00C066CB"/>
    <w:rsid w:val="00C066DC"/>
    <w:rsid w:val="00C066FE"/>
    <w:rsid w:val="00C07433"/>
    <w:rsid w:val="00C0768B"/>
    <w:rsid w:val="00C07E40"/>
    <w:rsid w:val="00C10362"/>
    <w:rsid w:val="00C107B8"/>
    <w:rsid w:val="00C10D01"/>
    <w:rsid w:val="00C10D3B"/>
    <w:rsid w:val="00C11478"/>
    <w:rsid w:val="00C11548"/>
    <w:rsid w:val="00C11AA2"/>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1799F"/>
    <w:rsid w:val="00C20019"/>
    <w:rsid w:val="00C2001A"/>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450E"/>
    <w:rsid w:val="00C24CEE"/>
    <w:rsid w:val="00C26BF3"/>
    <w:rsid w:val="00C272FD"/>
    <w:rsid w:val="00C2748C"/>
    <w:rsid w:val="00C27C27"/>
    <w:rsid w:val="00C3007A"/>
    <w:rsid w:val="00C300F3"/>
    <w:rsid w:val="00C308B5"/>
    <w:rsid w:val="00C31186"/>
    <w:rsid w:val="00C3140D"/>
    <w:rsid w:val="00C31A1C"/>
    <w:rsid w:val="00C31AC7"/>
    <w:rsid w:val="00C33236"/>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DD2"/>
    <w:rsid w:val="00C3706E"/>
    <w:rsid w:val="00C373B4"/>
    <w:rsid w:val="00C37572"/>
    <w:rsid w:val="00C37969"/>
    <w:rsid w:val="00C37C12"/>
    <w:rsid w:val="00C37E19"/>
    <w:rsid w:val="00C4029C"/>
    <w:rsid w:val="00C40DFE"/>
    <w:rsid w:val="00C4146B"/>
    <w:rsid w:val="00C41CBE"/>
    <w:rsid w:val="00C426FA"/>
    <w:rsid w:val="00C42B25"/>
    <w:rsid w:val="00C435BD"/>
    <w:rsid w:val="00C436FC"/>
    <w:rsid w:val="00C43E9B"/>
    <w:rsid w:val="00C4490A"/>
    <w:rsid w:val="00C45114"/>
    <w:rsid w:val="00C45A8C"/>
    <w:rsid w:val="00C4634A"/>
    <w:rsid w:val="00C46BBB"/>
    <w:rsid w:val="00C46DF9"/>
    <w:rsid w:val="00C4722A"/>
    <w:rsid w:val="00C47AE6"/>
    <w:rsid w:val="00C47C26"/>
    <w:rsid w:val="00C50359"/>
    <w:rsid w:val="00C50B0D"/>
    <w:rsid w:val="00C50D81"/>
    <w:rsid w:val="00C50F05"/>
    <w:rsid w:val="00C51FD4"/>
    <w:rsid w:val="00C524F0"/>
    <w:rsid w:val="00C52BAA"/>
    <w:rsid w:val="00C5389A"/>
    <w:rsid w:val="00C53DB0"/>
    <w:rsid w:val="00C53E49"/>
    <w:rsid w:val="00C548DF"/>
    <w:rsid w:val="00C54F61"/>
    <w:rsid w:val="00C550D4"/>
    <w:rsid w:val="00C5543D"/>
    <w:rsid w:val="00C559E3"/>
    <w:rsid w:val="00C55B87"/>
    <w:rsid w:val="00C55D51"/>
    <w:rsid w:val="00C560C2"/>
    <w:rsid w:val="00C56198"/>
    <w:rsid w:val="00C56237"/>
    <w:rsid w:val="00C562C7"/>
    <w:rsid w:val="00C5638F"/>
    <w:rsid w:val="00C56D79"/>
    <w:rsid w:val="00C57020"/>
    <w:rsid w:val="00C6070E"/>
    <w:rsid w:val="00C60AA8"/>
    <w:rsid w:val="00C610AF"/>
    <w:rsid w:val="00C61192"/>
    <w:rsid w:val="00C61460"/>
    <w:rsid w:val="00C619BE"/>
    <w:rsid w:val="00C61A64"/>
    <w:rsid w:val="00C61C47"/>
    <w:rsid w:val="00C61D0B"/>
    <w:rsid w:val="00C62CAC"/>
    <w:rsid w:val="00C62EB7"/>
    <w:rsid w:val="00C63073"/>
    <w:rsid w:val="00C63110"/>
    <w:rsid w:val="00C64ABF"/>
    <w:rsid w:val="00C6531C"/>
    <w:rsid w:val="00C65BC7"/>
    <w:rsid w:val="00C661FA"/>
    <w:rsid w:val="00C663A6"/>
    <w:rsid w:val="00C67216"/>
    <w:rsid w:val="00C67CDE"/>
    <w:rsid w:val="00C70494"/>
    <w:rsid w:val="00C70E26"/>
    <w:rsid w:val="00C7126E"/>
    <w:rsid w:val="00C717AC"/>
    <w:rsid w:val="00C72C5A"/>
    <w:rsid w:val="00C72E0F"/>
    <w:rsid w:val="00C72FEC"/>
    <w:rsid w:val="00C7414F"/>
    <w:rsid w:val="00C74AE8"/>
    <w:rsid w:val="00C74E25"/>
    <w:rsid w:val="00C758E6"/>
    <w:rsid w:val="00C761D7"/>
    <w:rsid w:val="00C76256"/>
    <w:rsid w:val="00C763C9"/>
    <w:rsid w:val="00C77155"/>
    <w:rsid w:val="00C77B3A"/>
    <w:rsid w:val="00C77B7E"/>
    <w:rsid w:val="00C80392"/>
    <w:rsid w:val="00C80860"/>
    <w:rsid w:val="00C812F9"/>
    <w:rsid w:val="00C815D9"/>
    <w:rsid w:val="00C81666"/>
    <w:rsid w:val="00C8186C"/>
    <w:rsid w:val="00C8198C"/>
    <w:rsid w:val="00C81A76"/>
    <w:rsid w:val="00C81A7D"/>
    <w:rsid w:val="00C81AB7"/>
    <w:rsid w:val="00C81F66"/>
    <w:rsid w:val="00C82393"/>
    <w:rsid w:val="00C8296E"/>
    <w:rsid w:val="00C82F79"/>
    <w:rsid w:val="00C83AB1"/>
    <w:rsid w:val="00C8445B"/>
    <w:rsid w:val="00C84683"/>
    <w:rsid w:val="00C84912"/>
    <w:rsid w:val="00C87256"/>
    <w:rsid w:val="00C874F2"/>
    <w:rsid w:val="00C87991"/>
    <w:rsid w:val="00C90254"/>
    <w:rsid w:val="00C902DA"/>
    <w:rsid w:val="00C9121F"/>
    <w:rsid w:val="00C912D3"/>
    <w:rsid w:val="00C91403"/>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A042D"/>
    <w:rsid w:val="00CA0590"/>
    <w:rsid w:val="00CA0785"/>
    <w:rsid w:val="00CA150C"/>
    <w:rsid w:val="00CA1A9E"/>
    <w:rsid w:val="00CA2487"/>
    <w:rsid w:val="00CA26A2"/>
    <w:rsid w:val="00CA2F34"/>
    <w:rsid w:val="00CA2F77"/>
    <w:rsid w:val="00CA405E"/>
    <w:rsid w:val="00CA4741"/>
    <w:rsid w:val="00CA4859"/>
    <w:rsid w:val="00CA554D"/>
    <w:rsid w:val="00CA5AC0"/>
    <w:rsid w:val="00CA6338"/>
    <w:rsid w:val="00CA6424"/>
    <w:rsid w:val="00CA661A"/>
    <w:rsid w:val="00CA695B"/>
    <w:rsid w:val="00CA6A38"/>
    <w:rsid w:val="00CA7048"/>
    <w:rsid w:val="00CA7465"/>
    <w:rsid w:val="00CA7CDB"/>
    <w:rsid w:val="00CB0330"/>
    <w:rsid w:val="00CB0506"/>
    <w:rsid w:val="00CB0D29"/>
    <w:rsid w:val="00CB19BD"/>
    <w:rsid w:val="00CB1A42"/>
    <w:rsid w:val="00CB3239"/>
    <w:rsid w:val="00CB3669"/>
    <w:rsid w:val="00CB3A89"/>
    <w:rsid w:val="00CB3C53"/>
    <w:rsid w:val="00CB3E7F"/>
    <w:rsid w:val="00CB46DD"/>
    <w:rsid w:val="00CB4720"/>
    <w:rsid w:val="00CB4F93"/>
    <w:rsid w:val="00CB56E3"/>
    <w:rsid w:val="00CB57EA"/>
    <w:rsid w:val="00CB58FD"/>
    <w:rsid w:val="00CB60FD"/>
    <w:rsid w:val="00CB6246"/>
    <w:rsid w:val="00CB6AC7"/>
    <w:rsid w:val="00CB6DDE"/>
    <w:rsid w:val="00CB73D9"/>
    <w:rsid w:val="00CC016B"/>
    <w:rsid w:val="00CC07D6"/>
    <w:rsid w:val="00CC0984"/>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A96"/>
    <w:rsid w:val="00CD2F9A"/>
    <w:rsid w:val="00CD3270"/>
    <w:rsid w:val="00CD38E5"/>
    <w:rsid w:val="00CD4114"/>
    <w:rsid w:val="00CD436B"/>
    <w:rsid w:val="00CD43E9"/>
    <w:rsid w:val="00CD4ADC"/>
    <w:rsid w:val="00CD4CCF"/>
    <w:rsid w:val="00CD4CFD"/>
    <w:rsid w:val="00CD51AA"/>
    <w:rsid w:val="00CD57DE"/>
    <w:rsid w:val="00CD58E0"/>
    <w:rsid w:val="00CD72E6"/>
    <w:rsid w:val="00CD770E"/>
    <w:rsid w:val="00CE01DF"/>
    <w:rsid w:val="00CE064A"/>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6FB5"/>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E11"/>
    <w:rsid w:val="00CF56D4"/>
    <w:rsid w:val="00CF5A24"/>
    <w:rsid w:val="00CF5F4D"/>
    <w:rsid w:val="00CF67AD"/>
    <w:rsid w:val="00CF6AA3"/>
    <w:rsid w:val="00CF7C93"/>
    <w:rsid w:val="00CF7E02"/>
    <w:rsid w:val="00D00054"/>
    <w:rsid w:val="00D00481"/>
    <w:rsid w:val="00D008D1"/>
    <w:rsid w:val="00D017CE"/>
    <w:rsid w:val="00D018A6"/>
    <w:rsid w:val="00D01B54"/>
    <w:rsid w:val="00D01C81"/>
    <w:rsid w:val="00D02151"/>
    <w:rsid w:val="00D02353"/>
    <w:rsid w:val="00D02962"/>
    <w:rsid w:val="00D02E78"/>
    <w:rsid w:val="00D033D5"/>
    <w:rsid w:val="00D03554"/>
    <w:rsid w:val="00D03D96"/>
    <w:rsid w:val="00D04710"/>
    <w:rsid w:val="00D0510E"/>
    <w:rsid w:val="00D05369"/>
    <w:rsid w:val="00D05E21"/>
    <w:rsid w:val="00D0611B"/>
    <w:rsid w:val="00D06224"/>
    <w:rsid w:val="00D06349"/>
    <w:rsid w:val="00D0782E"/>
    <w:rsid w:val="00D07AA0"/>
    <w:rsid w:val="00D07D94"/>
    <w:rsid w:val="00D07EFD"/>
    <w:rsid w:val="00D10AD0"/>
    <w:rsid w:val="00D10D3E"/>
    <w:rsid w:val="00D10F78"/>
    <w:rsid w:val="00D11B82"/>
    <w:rsid w:val="00D120FD"/>
    <w:rsid w:val="00D1226A"/>
    <w:rsid w:val="00D1241D"/>
    <w:rsid w:val="00D146DC"/>
    <w:rsid w:val="00D148E5"/>
    <w:rsid w:val="00D1520E"/>
    <w:rsid w:val="00D1589D"/>
    <w:rsid w:val="00D162AE"/>
    <w:rsid w:val="00D1660B"/>
    <w:rsid w:val="00D16AF1"/>
    <w:rsid w:val="00D172F0"/>
    <w:rsid w:val="00D174D4"/>
    <w:rsid w:val="00D17A1C"/>
    <w:rsid w:val="00D17D24"/>
    <w:rsid w:val="00D20078"/>
    <w:rsid w:val="00D207E5"/>
    <w:rsid w:val="00D207FB"/>
    <w:rsid w:val="00D21191"/>
    <w:rsid w:val="00D21DC9"/>
    <w:rsid w:val="00D21E4E"/>
    <w:rsid w:val="00D224F6"/>
    <w:rsid w:val="00D2254B"/>
    <w:rsid w:val="00D234CE"/>
    <w:rsid w:val="00D2365C"/>
    <w:rsid w:val="00D23904"/>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398E"/>
    <w:rsid w:val="00D33C61"/>
    <w:rsid w:val="00D33F8E"/>
    <w:rsid w:val="00D35547"/>
    <w:rsid w:val="00D3600C"/>
    <w:rsid w:val="00D364D7"/>
    <w:rsid w:val="00D36DB2"/>
    <w:rsid w:val="00D377CB"/>
    <w:rsid w:val="00D37B62"/>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7390"/>
    <w:rsid w:val="00D47A64"/>
    <w:rsid w:val="00D51856"/>
    <w:rsid w:val="00D5198E"/>
    <w:rsid w:val="00D52D15"/>
    <w:rsid w:val="00D53385"/>
    <w:rsid w:val="00D53947"/>
    <w:rsid w:val="00D545E1"/>
    <w:rsid w:val="00D54978"/>
    <w:rsid w:val="00D549F0"/>
    <w:rsid w:val="00D54B4E"/>
    <w:rsid w:val="00D54F98"/>
    <w:rsid w:val="00D5527F"/>
    <w:rsid w:val="00D559B0"/>
    <w:rsid w:val="00D55F9E"/>
    <w:rsid w:val="00D560C9"/>
    <w:rsid w:val="00D56E22"/>
    <w:rsid w:val="00D576BE"/>
    <w:rsid w:val="00D577AB"/>
    <w:rsid w:val="00D60410"/>
    <w:rsid w:val="00D60782"/>
    <w:rsid w:val="00D60931"/>
    <w:rsid w:val="00D61331"/>
    <w:rsid w:val="00D618E6"/>
    <w:rsid w:val="00D61AB4"/>
    <w:rsid w:val="00D61ACA"/>
    <w:rsid w:val="00D62759"/>
    <w:rsid w:val="00D62E86"/>
    <w:rsid w:val="00D62F53"/>
    <w:rsid w:val="00D638B2"/>
    <w:rsid w:val="00D63E51"/>
    <w:rsid w:val="00D646EF"/>
    <w:rsid w:val="00D64A37"/>
    <w:rsid w:val="00D65185"/>
    <w:rsid w:val="00D65B79"/>
    <w:rsid w:val="00D66171"/>
    <w:rsid w:val="00D6623C"/>
    <w:rsid w:val="00D66481"/>
    <w:rsid w:val="00D66B2D"/>
    <w:rsid w:val="00D70926"/>
    <w:rsid w:val="00D70F3B"/>
    <w:rsid w:val="00D712A0"/>
    <w:rsid w:val="00D71FCC"/>
    <w:rsid w:val="00D7279B"/>
    <w:rsid w:val="00D72938"/>
    <w:rsid w:val="00D72A55"/>
    <w:rsid w:val="00D72C46"/>
    <w:rsid w:val="00D72F97"/>
    <w:rsid w:val="00D73A79"/>
    <w:rsid w:val="00D73C86"/>
    <w:rsid w:val="00D73E9C"/>
    <w:rsid w:val="00D74016"/>
    <w:rsid w:val="00D7448C"/>
    <w:rsid w:val="00D7489E"/>
    <w:rsid w:val="00D75118"/>
    <w:rsid w:val="00D75895"/>
    <w:rsid w:val="00D77AC6"/>
    <w:rsid w:val="00D80569"/>
    <w:rsid w:val="00D80740"/>
    <w:rsid w:val="00D80CD1"/>
    <w:rsid w:val="00D80F86"/>
    <w:rsid w:val="00D814E3"/>
    <w:rsid w:val="00D817A0"/>
    <w:rsid w:val="00D82ADB"/>
    <w:rsid w:val="00D82C70"/>
    <w:rsid w:val="00D82ED1"/>
    <w:rsid w:val="00D83228"/>
    <w:rsid w:val="00D838B5"/>
    <w:rsid w:val="00D83B4A"/>
    <w:rsid w:val="00D848AB"/>
    <w:rsid w:val="00D84976"/>
    <w:rsid w:val="00D84FAC"/>
    <w:rsid w:val="00D851D5"/>
    <w:rsid w:val="00D85551"/>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5F34"/>
    <w:rsid w:val="00DB63EF"/>
    <w:rsid w:val="00DB6AD7"/>
    <w:rsid w:val="00DB6AFA"/>
    <w:rsid w:val="00DB7DBF"/>
    <w:rsid w:val="00DB7DE8"/>
    <w:rsid w:val="00DC0063"/>
    <w:rsid w:val="00DC02FE"/>
    <w:rsid w:val="00DC1BCE"/>
    <w:rsid w:val="00DC2623"/>
    <w:rsid w:val="00DC2644"/>
    <w:rsid w:val="00DC2728"/>
    <w:rsid w:val="00DC2E0C"/>
    <w:rsid w:val="00DC2FB1"/>
    <w:rsid w:val="00DC3116"/>
    <w:rsid w:val="00DC3AB8"/>
    <w:rsid w:val="00DC41E3"/>
    <w:rsid w:val="00DC46C9"/>
    <w:rsid w:val="00DC598F"/>
    <w:rsid w:val="00DC5CAB"/>
    <w:rsid w:val="00DC6742"/>
    <w:rsid w:val="00DC6C17"/>
    <w:rsid w:val="00DC6D71"/>
    <w:rsid w:val="00DC72BD"/>
    <w:rsid w:val="00DC7A89"/>
    <w:rsid w:val="00DD0DA4"/>
    <w:rsid w:val="00DD0E9C"/>
    <w:rsid w:val="00DD14D2"/>
    <w:rsid w:val="00DD1557"/>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7000"/>
    <w:rsid w:val="00DE0271"/>
    <w:rsid w:val="00DE068F"/>
    <w:rsid w:val="00DE06EA"/>
    <w:rsid w:val="00DE0A1A"/>
    <w:rsid w:val="00DE0B5E"/>
    <w:rsid w:val="00DE0BC5"/>
    <w:rsid w:val="00DE1198"/>
    <w:rsid w:val="00DE1810"/>
    <w:rsid w:val="00DE2048"/>
    <w:rsid w:val="00DE208E"/>
    <w:rsid w:val="00DE25D8"/>
    <w:rsid w:val="00DE28E3"/>
    <w:rsid w:val="00DE318D"/>
    <w:rsid w:val="00DE337C"/>
    <w:rsid w:val="00DE3453"/>
    <w:rsid w:val="00DE3A35"/>
    <w:rsid w:val="00DE3EB5"/>
    <w:rsid w:val="00DE3EC8"/>
    <w:rsid w:val="00DE4006"/>
    <w:rsid w:val="00DE45A1"/>
    <w:rsid w:val="00DE4741"/>
    <w:rsid w:val="00DE52E6"/>
    <w:rsid w:val="00DE5559"/>
    <w:rsid w:val="00DE5C81"/>
    <w:rsid w:val="00DE5D0B"/>
    <w:rsid w:val="00DE6321"/>
    <w:rsid w:val="00DE667E"/>
    <w:rsid w:val="00DE75D0"/>
    <w:rsid w:val="00DE7600"/>
    <w:rsid w:val="00DF00FA"/>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EC5"/>
    <w:rsid w:val="00DF71BF"/>
    <w:rsid w:val="00DF79F2"/>
    <w:rsid w:val="00DF7CE9"/>
    <w:rsid w:val="00E002A6"/>
    <w:rsid w:val="00E00558"/>
    <w:rsid w:val="00E01C6C"/>
    <w:rsid w:val="00E028B4"/>
    <w:rsid w:val="00E02973"/>
    <w:rsid w:val="00E02A57"/>
    <w:rsid w:val="00E0335E"/>
    <w:rsid w:val="00E037B1"/>
    <w:rsid w:val="00E03964"/>
    <w:rsid w:val="00E04210"/>
    <w:rsid w:val="00E0497B"/>
    <w:rsid w:val="00E06AA0"/>
    <w:rsid w:val="00E06E69"/>
    <w:rsid w:val="00E0735C"/>
    <w:rsid w:val="00E075BC"/>
    <w:rsid w:val="00E0767F"/>
    <w:rsid w:val="00E106E8"/>
    <w:rsid w:val="00E1090B"/>
    <w:rsid w:val="00E11D73"/>
    <w:rsid w:val="00E11F8F"/>
    <w:rsid w:val="00E14531"/>
    <w:rsid w:val="00E149F1"/>
    <w:rsid w:val="00E14A3D"/>
    <w:rsid w:val="00E14E0A"/>
    <w:rsid w:val="00E15469"/>
    <w:rsid w:val="00E1585B"/>
    <w:rsid w:val="00E1605F"/>
    <w:rsid w:val="00E16529"/>
    <w:rsid w:val="00E167A6"/>
    <w:rsid w:val="00E16C9F"/>
    <w:rsid w:val="00E17223"/>
    <w:rsid w:val="00E17715"/>
    <w:rsid w:val="00E179A0"/>
    <w:rsid w:val="00E202ED"/>
    <w:rsid w:val="00E20AB7"/>
    <w:rsid w:val="00E20B70"/>
    <w:rsid w:val="00E20D06"/>
    <w:rsid w:val="00E21D9A"/>
    <w:rsid w:val="00E21E46"/>
    <w:rsid w:val="00E22394"/>
    <w:rsid w:val="00E2247F"/>
    <w:rsid w:val="00E22AB1"/>
    <w:rsid w:val="00E22FC8"/>
    <w:rsid w:val="00E23251"/>
    <w:rsid w:val="00E23B16"/>
    <w:rsid w:val="00E2540E"/>
    <w:rsid w:val="00E25C0A"/>
    <w:rsid w:val="00E26014"/>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4113C"/>
    <w:rsid w:val="00E412FE"/>
    <w:rsid w:val="00E41454"/>
    <w:rsid w:val="00E4162C"/>
    <w:rsid w:val="00E4182E"/>
    <w:rsid w:val="00E41B39"/>
    <w:rsid w:val="00E41DBB"/>
    <w:rsid w:val="00E42050"/>
    <w:rsid w:val="00E4210C"/>
    <w:rsid w:val="00E4229E"/>
    <w:rsid w:val="00E43916"/>
    <w:rsid w:val="00E43AAA"/>
    <w:rsid w:val="00E43CD5"/>
    <w:rsid w:val="00E448E8"/>
    <w:rsid w:val="00E4522D"/>
    <w:rsid w:val="00E45C92"/>
    <w:rsid w:val="00E45CA7"/>
    <w:rsid w:val="00E473A4"/>
    <w:rsid w:val="00E510DC"/>
    <w:rsid w:val="00E51668"/>
    <w:rsid w:val="00E51B3E"/>
    <w:rsid w:val="00E51DF2"/>
    <w:rsid w:val="00E51E91"/>
    <w:rsid w:val="00E51F5A"/>
    <w:rsid w:val="00E53072"/>
    <w:rsid w:val="00E5322F"/>
    <w:rsid w:val="00E53371"/>
    <w:rsid w:val="00E5434C"/>
    <w:rsid w:val="00E54AF2"/>
    <w:rsid w:val="00E557B9"/>
    <w:rsid w:val="00E55E9A"/>
    <w:rsid w:val="00E5652D"/>
    <w:rsid w:val="00E56941"/>
    <w:rsid w:val="00E56EA4"/>
    <w:rsid w:val="00E60027"/>
    <w:rsid w:val="00E60630"/>
    <w:rsid w:val="00E61621"/>
    <w:rsid w:val="00E62136"/>
    <w:rsid w:val="00E62252"/>
    <w:rsid w:val="00E62BDC"/>
    <w:rsid w:val="00E634EC"/>
    <w:rsid w:val="00E637BA"/>
    <w:rsid w:val="00E640C7"/>
    <w:rsid w:val="00E643EC"/>
    <w:rsid w:val="00E65460"/>
    <w:rsid w:val="00E654CB"/>
    <w:rsid w:val="00E655A6"/>
    <w:rsid w:val="00E65AB4"/>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5E54"/>
    <w:rsid w:val="00E76281"/>
    <w:rsid w:val="00E765E5"/>
    <w:rsid w:val="00E7681C"/>
    <w:rsid w:val="00E76CF1"/>
    <w:rsid w:val="00E7753F"/>
    <w:rsid w:val="00E80040"/>
    <w:rsid w:val="00E8008F"/>
    <w:rsid w:val="00E800F0"/>
    <w:rsid w:val="00E806B6"/>
    <w:rsid w:val="00E8123A"/>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78F6"/>
    <w:rsid w:val="00E9026B"/>
    <w:rsid w:val="00E9051C"/>
    <w:rsid w:val="00E90FF6"/>
    <w:rsid w:val="00E91806"/>
    <w:rsid w:val="00E91ACC"/>
    <w:rsid w:val="00E9295C"/>
    <w:rsid w:val="00E929DA"/>
    <w:rsid w:val="00E92A57"/>
    <w:rsid w:val="00E92FA1"/>
    <w:rsid w:val="00E93762"/>
    <w:rsid w:val="00E944C8"/>
    <w:rsid w:val="00E944D6"/>
    <w:rsid w:val="00E94A76"/>
    <w:rsid w:val="00E95560"/>
    <w:rsid w:val="00E95600"/>
    <w:rsid w:val="00E95984"/>
    <w:rsid w:val="00E95BA6"/>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EE8"/>
    <w:rsid w:val="00EA62BD"/>
    <w:rsid w:val="00EA6BDE"/>
    <w:rsid w:val="00EA6E0E"/>
    <w:rsid w:val="00EA7532"/>
    <w:rsid w:val="00EA7C91"/>
    <w:rsid w:val="00EB044E"/>
    <w:rsid w:val="00EB0940"/>
    <w:rsid w:val="00EB1204"/>
    <w:rsid w:val="00EB15B5"/>
    <w:rsid w:val="00EB15C4"/>
    <w:rsid w:val="00EB16D8"/>
    <w:rsid w:val="00EB24A5"/>
    <w:rsid w:val="00EB379B"/>
    <w:rsid w:val="00EB38DF"/>
    <w:rsid w:val="00EB3951"/>
    <w:rsid w:val="00EB396D"/>
    <w:rsid w:val="00EB3981"/>
    <w:rsid w:val="00EB3FC1"/>
    <w:rsid w:val="00EB4539"/>
    <w:rsid w:val="00EB4A33"/>
    <w:rsid w:val="00EB4E97"/>
    <w:rsid w:val="00EB56F8"/>
    <w:rsid w:val="00EB5BEE"/>
    <w:rsid w:val="00EB656A"/>
    <w:rsid w:val="00EB6BBB"/>
    <w:rsid w:val="00EB76A1"/>
    <w:rsid w:val="00EB7FDF"/>
    <w:rsid w:val="00EC054D"/>
    <w:rsid w:val="00EC0C06"/>
    <w:rsid w:val="00EC0D45"/>
    <w:rsid w:val="00EC0FA2"/>
    <w:rsid w:val="00EC1412"/>
    <w:rsid w:val="00EC165A"/>
    <w:rsid w:val="00EC16F5"/>
    <w:rsid w:val="00EC19D6"/>
    <w:rsid w:val="00EC1ECA"/>
    <w:rsid w:val="00EC205E"/>
    <w:rsid w:val="00EC2249"/>
    <w:rsid w:val="00EC2519"/>
    <w:rsid w:val="00EC2B39"/>
    <w:rsid w:val="00EC30D0"/>
    <w:rsid w:val="00EC449C"/>
    <w:rsid w:val="00EC45B0"/>
    <w:rsid w:val="00EC4851"/>
    <w:rsid w:val="00EC5D80"/>
    <w:rsid w:val="00EC66A3"/>
    <w:rsid w:val="00EC75ED"/>
    <w:rsid w:val="00EC78B8"/>
    <w:rsid w:val="00EC7E86"/>
    <w:rsid w:val="00ED025C"/>
    <w:rsid w:val="00ED1096"/>
    <w:rsid w:val="00ED10DD"/>
    <w:rsid w:val="00ED213A"/>
    <w:rsid w:val="00ED337F"/>
    <w:rsid w:val="00ED395F"/>
    <w:rsid w:val="00ED39CD"/>
    <w:rsid w:val="00ED49AA"/>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507"/>
    <w:rsid w:val="00EE4B00"/>
    <w:rsid w:val="00EE4CB5"/>
    <w:rsid w:val="00EE57E6"/>
    <w:rsid w:val="00EE5812"/>
    <w:rsid w:val="00EE5DDF"/>
    <w:rsid w:val="00EE639C"/>
    <w:rsid w:val="00EE64C0"/>
    <w:rsid w:val="00EE69A0"/>
    <w:rsid w:val="00EE7184"/>
    <w:rsid w:val="00EE7D7C"/>
    <w:rsid w:val="00EF01F9"/>
    <w:rsid w:val="00EF0FF9"/>
    <w:rsid w:val="00EF108C"/>
    <w:rsid w:val="00EF10A7"/>
    <w:rsid w:val="00EF11BF"/>
    <w:rsid w:val="00EF11EA"/>
    <w:rsid w:val="00EF1B38"/>
    <w:rsid w:val="00EF265A"/>
    <w:rsid w:val="00EF3022"/>
    <w:rsid w:val="00EF4678"/>
    <w:rsid w:val="00EF4B3F"/>
    <w:rsid w:val="00EF522A"/>
    <w:rsid w:val="00EF54A7"/>
    <w:rsid w:val="00EF56B8"/>
    <w:rsid w:val="00EF58AC"/>
    <w:rsid w:val="00EF6598"/>
    <w:rsid w:val="00EF6621"/>
    <w:rsid w:val="00EF674B"/>
    <w:rsid w:val="00EF6849"/>
    <w:rsid w:val="00EF7246"/>
    <w:rsid w:val="00EF74D7"/>
    <w:rsid w:val="00EF766E"/>
    <w:rsid w:val="00EF771A"/>
    <w:rsid w:val="00EF790A"/>
    <w:rsid w:val="00EF7C8F"/>
    <w:rsid w:val="00F0018B"/>
    <w:rsid w:val="00F00562"/>
    <w:rsid w:val="00F00D6F"/>
    <w:rsid w:val="00F01569"/>
    <w:rsid w:val="00F01EB2"/>
    <w:rsid w:val="00F02642"/>
    <w:rsid w:val="00F026BF"/>
    <w:rsid w:val="00F0272D"/>
    <w:rsid w:val="00F029BA"/>
    <w:rsid w:val="00F02B9F"/>
    <w:rsid w:val="00F02D42"/>
    <w:rsid w:val="00F02E18"/>
    <w:rsid w:val="00F032BC"/>
    <w:rsid w:val="00F0350B"/>
    <w:rsid w:val="00F0388C"/>
    <w:rsid w:val="00F03A40"/>
    <w:rsid w:val="00F03E90"/>
    <w:rsid w:val="00F04C33"/>
    <w:rsid w:val="00F0604E"/>
    <w:rsid w:val="00F069DC"/>
    <w:rsid w:val="00F06FD3"/>
    <w:rsid w:val="00F070A1"/>
    <w:rsid w:val="00F10741"/>
    <w:rsid w:val="00F10767"/>
    <w:rsid w:val="00F10B67"/>
    <w:rsid w:val="00F11400"/>
    <w:rsid w:val="00F116C1"/>
    <w:rsid w:val="00F11F11"/>
    <w:rsid w:val="00F127D8"/>
    <w:rsid w:val="00F12D71"/>
    <w:rsid w:val="00F13456"/>
    <w:rsid w:val="00F13670"/>
    <w:rsid w:val="00F13B22"/>
    <w:rsid w:val="00F148D3"/>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96F"/>
    <w:rsid w:val="00F24BE4"/>
    <w:rsid w:val="00F24C23"/>
    <w:rsid w:val="00F24CD6"/>
    <w:rsid w:val="00F24F50"/>
    <w:rsid w:val="00F25150"/>
    <w:rsid w:val="00F25849"/>
    <w:rsid w:val="00F25996"/>
    <w:rsid w:val="00F25D98"/>
    <w:rsid w:val="00F2603D"/>
    <w:rsid w:val="00F26A97"/>
    <w:rsid w:val="00F27364"/>
    <w:rsid w:val="00F27FD1"/>
    <w:rsid w:val="00F300FB"/>
    <w:rsid w:val="00F308E3"/>
    <w:rsid w:val="00F30934"/>
    <w:rsid w:val="00F3104C"/>
    <w:rsid w:val="00F31275"/>
    <w:rsid w:val="00F31462"/>
    <w:rsid w:val="00F316E2"/>
    <w:rsid w:val="00F31FBA"/>
    <w:rsid w:val="00F321F1"/>
    <w:rsid w:val="00F322F8"/>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2BB"/>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57FB"/>
    <w:rsid w:val="00F5587A"/>
    <w:rsid w:val="00F55980"/>
    <w:rsid w:val="00F567F7"/>
    <w:rsid w:val="00F56DEA"/>
    <w:rsid w:val="00F577FF"/>
    <w:rsid w:val="00F578D6"/>
    <w:rsid w:val="00F57BB6"/>
    <w:rsid w:val="00F6004D"/>
    <w:rsid w:val="00F6067A"/>
    <w:rsid w:val="00F607D9"/>
    <w:rsid w:val="00F620F0"/>
    <w:rsid w:val="00F6234F"/>
    <w:rsid w:val="00F62651"/>
    <w:rsid w:val="00F63BC6"/>
    <w:rsid w:val="00F64437"/>
    <w:rsid w:val="00F6499C"/>
    <w:rsid w:val="00F64A5A"/>
    <w:rsid w:val="00F64E8E"/>
    <w:rsid w:val="00F65227"/>
    <w:rsid w:val="00F654CE"/>
    <w:rsid w:val="00F657E8"/>
    <w:rsid w:val="00F65D9D"/>
    <w:rsid w:val="00F66295"/>
    <w:rsid w:val="00F66398"/>
    <w:rsid w:val="00F663C1"/>
    <w:rsid w:val="00F6688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E43"/>
    <w:rsid w:val="00F73F3C"/>
    <w:rsid w:val="00F73F7F"/>
    <w:rsid w:val="00F75436"/>
    <w:rsid w:val="00F758DE"/>
    <w:rsid w:val="00F75BA3"/>
    <w:rsid w:val="00F75C8E"/>
    <w:rsid w:val="00F7600E"/>
    <w:rsid w:val="00F763C4"/>
    <w:rsid w:val="00F76772"/>
    <w:rsid w:val="00F7690C"/>
    <w:rsid w:val="00F77999"/>
    <w:rsid w:val="00F80233"/>
    <w:rsid w:val="00F80304"/>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542D"/>
    <w:rsid w:val="00F8547F"/>
    <w:rsid w:val="00F8567A"/>
    <w:rsid w:val="00F85A8A"/>
    <w:rsid w:val="00F8657D"/>
    <w:rsid w:val="00F86721"/>
    <w:rsid w:val="00F86A0E"/>
    <w:rsid w:val="00F875BF"/>
    <w:rsid w:val="00F87D9C"/>
    <w:rsid w:val="00F905A1"/>
    <w:rsid w:val="00F90975"/>
    <w:rsid w:val="00F90B4D"/>
    <w:rsid w:val="00F90CCD"/>
    <w:rsid w:val="00F913F8"/>
    <w:rsid w:val="00F92E0D"/>
    <w:rsid w:val="00F93203"/>
    <w:rsid w:val="00F932A1"/>
    <w:rsid w:val="00F93889"/>
    <w:rsid w:val="00F943D5"/>
    <w:rsid w:val="00F94BC8"/>
    <w:rsid w:val="00F94D71"/>
    <w:rsid w:val="00F952D9"/>
    <w:rsid w:val="00F95DF4"/>
    <w:rsid w:val="00F96140"/>
    <w:rsid w:val="00F97C73"/>
    <w:rsid w:val="00FA072A"/>
    <w:rsid w:val="00FA0F3A"/>
    <w:rsid w:val="00FA141E"/>
    <w:rsid w:val="00FA16D1"/>
    <w:rsid w:val="00FA197C"/>
    <w:rsid w:val="00FA1AC4"/>
    <w:rsid w:val="00FA1B58"/>
    <w:rsid w:val="00FA1EDD"/>
    <w:rsid w:val="00FA273F"/>
    <w:rsid w:val="00FA2903"/>
    <w:rsid w:val="00FA2BC4"/>
    <w:rsid w:val="00FA2D74"/>
    <w:rsid w:val="00FA33EF"/>
    <w:rsid w:val="00FA355D"/>
    <w:rsid w:val="00FA3AFF"/>
    <w:rsid w:val="00FA4F46"/>
    <w:rsid w:val="00FA6934"/>
    <w:rsid w:val="00FA6A49"/>
    <w:rsid w:val="00FA6C8A"/>
    <w:rsid w:val="00FA720B"/>
    <w:rsid w:val="00FA751E"/>
    <w:rsid w:val="00FA7EC9"/>
    <w:rsid w:val="00FB014E"/>
    <w:rsid w:val="00FB0E70"/>
    <w:rsid w:val="00FB16A9"/>
    <w:rsid w:val="00FB1A42"/>
    <w:rsid w:val="00FB1B1B"/>
    <w:rsid w:val="00FB1E3D"/>
    <w:rsid w:val="00FB2669"/>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3B5E"/>
    <w:rsid w:val="00FC3FA8"/>
    <w:rsid w:val="00FC549B"/>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4084"/>
    <w:rsid w:val="00FE4804"/>
    <w:rsid w:val="00FE50AF"/>
    <w:rsid w:val="00FE5533"/>
    <w:rsid w:val="00FE5721"/>
    <w:rsid w:val="00FE6A94"/>
    <w:rsid w:val="00FE6CF7"/>
    <w:rsid w:val="00FE6FC9"/>
    <w:rsid w:val="00FE7501"/>
    <w:rsid w:val="00FE7593"/>
    <w:rsid w:val="00FE7907"/>
    <w:rsid w:val="00FF079C"/>
    <w:rsid w:val="00FF0891"/>
    <w:rsid w:val="00FF1799"/>
    <w:rsid w:val="00FF1B88"/>
    <w:rsid w:val="00FF1D74"/>
    <w:rsid w:val="00FF21FE"/>
    <w:rsid w:val="00FF28CF"/>
    <w:rsid w:val="00FF297C"/>
    <w:rsid w:val="00FF2F0B"/>
    <w:rsid w:val="00FF2F55"/>
    <w:rsid w:val="00FF3D84"/>
    <w:rsid w:val="00FF42BA"/>
    <w:rsid w:val="00FF46D2"/>
    <w:rsid w:val="00FF53B7"/>
    <w:rsid w:val="00FF55E7"/>
    <w:rsid w:val="00FF57FE"/>
    <w:rsid w:val="00FF6091"/>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table" w:styleId="GridTable1Light-Accent1">
    <w:name w:val="Grid Table 1 Light Accent 1"/>
    <w:basedOn w:val="TableNormal"/>
    <w:uiPriority w:val="46"/>
    <w:rsid w:val="00451B4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451B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2-Accent5">
    <w:name w:val="Grid Table 2 Accent 5"/>
    <w:basedOn w:val="TableNormal"/>
    <w:uiPriority w:val="47"/>
    <w:rsid w:val="00451B4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StyleCRCoverPageBoldBottomSinglesolidlineAuto15">
    <w:name w:val="Style CR Cover Page + Bold Bottom: (Single solid line Auto  1.5 ..."/>
    <w:basedOn w:val="CRCoverPage"/>
    <w:rsid w:val="00E11F8F"/>
    <w:pPr>
      <w:pBdr>
        <w:bottom w:val="single" w:sz="12" w:space="1" w:color="auto"/>
      </w:pBdr>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HR33RHYHUWRF-4-9374</_dlc_DocId>
    <_dlc_DocIdUrl xmlns="c06861ca-3f08-4d07-bff7-bb15bac121f4">
      <Url>https://projects.qualcomm.com/sites/pentari/_layouts/15/DocIdRedir.aspx?ID=HR33RHYHUWRF-4-9374</Url>
      <Description>HR33RHYHUWRF-4-9374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2.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3.xml><?xml version="1.0" encoding="utf-8"?>
<ds:datastoreItem xmlns:ds="http://schemas.openxmlformats.org/officeDocument/2006/customXml" ds:itemID="{46BB7DD4-C2D8-4B75-819F-BD0DCDD4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679CB-2085-4735-800D-95CA64E07E35}">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31B201D-9B78-4D3A-9035-90420255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TotalTime>
  <Pages>9</Pages>
  <Words>2534</Words>
  <Characters>14446</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16947</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786</cp:revision>
  <cp:lastPrinted>2019-02-19T20:15:00Z</cp:lastPrinted>
  <dcterms:created xsi:type="dcterms:W3CDTF">2019-02-06T18:33:00Z</dcterms:created>
  <dcterms:modified xsi:type="dcterms:W3CDTF">2019-02-21T23:35:00Z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5e8d24b4-6469-43fe-ae0e-bb79495324bc</vt:lpwstr>
  </property>
  <property fmtid="{D5CDD505-2E9C-101B-9397-08002B2CF9AE}" pid="16" name="Tags">
    <vt:lpwstr/>
  </property>
</Properties>
</file>